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76" w:rsidRPr="00723276" w:rsidRDefault="00723276" w:rsidP="0072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723276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10</w:t>
      </w:r>
      <w:r w:rsidRPr="00723276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723276" w:rsidRP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72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2327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 2018</w:t>
      </w:r>
    </w:p>
    <w:p w:rsidR="00723276" w:rsidRP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723276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723276" w:rsidRPr="00723276" w:rsidRDefault="00723276" w:rsidP="0072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 w:rsidRPr="0072327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2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23276" w:rsidRP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Pr="0072327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2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723276" w:rsidRP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A9" w:rsidRPr="00C01CA9" w:rsidRDefault="00C01CA9" w:rsidP="00723276">
      <w:pPr>
        <w:spacing w:before="315" w:after="158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Актуализирована региональная программа капитального ремонта, а также трехлетний план реализации программы</w:t>
      </w:r>
    </w:p>
    <w:p w:rsidR="00C01CA9" w:rsidRPr="00C01CA9" w:rsidRDefault="00C01CA9" w:rsidP="00C01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конце апреля Правительство Новосибирской области утвердило изменения в региональную программу капитального ремонта общего имущества в многоквартирных домах, расположенных на территории Новосибирской области, а также ее краткосрочный план реализации.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региональную программу внесены изменения, касающиеся следующих сведений: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 многоквартирных домах, в которых в истекшем году был проведен капитальный ремонт общего имущества (выполнены услуги и (или) работы по капитальному ремонту;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вновь введенных в эксплуатацию многоквартирных </w:t>
      </w:r>
      <w:proofErr w:type="gramStart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домах</w:t>
      </w:r>
      <w:proofErr w:type="gramEnd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многоквартирных </w:t>
      </w:r>
      <w:proofErr w:type="gramStart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домах</w:t>
      </w:r>
      <w:proofErr w:type="gramEnd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отношении которых установлено наличие угрозы безопасности жизни и здоровью граждан;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proofErr w:type="gramStart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признании</w:t>
      </w:r>
      <w:proofErr w:type="gramEnd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многоквартирного дома аварийным и подлежащим сносу.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краткосрочный план реализации региональной программы дополнительно включен 31 многоквартирный дом (94 вида работ) в связи с угрозой безопасности жизни граждан, по 24 домам (161 вид </w:t>
      </w:r>
      <w:proofErr w:type="gramStart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работ) </w:t>
      </w:r>
      <w:proofErr w:type="gramEnd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ремонт перенесен на более поздний период в соответствии с решениями собственников, а по 13 домам утверждены замены видов работ.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 краткосрочном плане отражена государственная поддержка на 2018 год в соответствии с постановлением Правительства Новосибирской области от 15.05.2014 № 201-п на многоквартирные дома, обеспечившие собираемость взносов более 95% и на дома, по которым в 2018 году запланирован ремонт и замена лифтового оборудования.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актуализированными программами можно ознакомиться на официальном сайте Правительства Новосибирской области </w:t>
      </w:r>
      <w:hyperlink r:id="rId6" w:history="1">
        <w:r w:rsidRPr="00C01CA9">
          <w:rPr>
            <w:rFonts w:ascii="Times New Roman" w:eastAsia="Times New Roman" w:hAnsi="Times New Roman" w:cs="Times New Roman"/>
            <w:color w:val="144F79"/>
            <w:sz w:val="24"/>
            <w:szCs w:val="24"/>
            <w:lang w:eastAsia="ru-RU"/>
          </w:rPr>
          <w:t>www.nso.ru</w:t>
        </w:r>
      </w:hyperlink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разделе «Правовая база. Нормативные правовые акты».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ближайшее время обновленная региональная программа, а также ее краткосрочный план реализации будут размещены на официальном сайте Фонда модернизации ЖКХ </w:t>
      </w:r>
      <w:hyperlink r:id="rId7" w:history="1">
        <w:r w:rsidRPr="00C01CA9">
          <w:rPr>
            <w:rFonts w:ascii="Times New Roman" w:eastAsia="Times New Roman" w:hAnsi="Times New Roman" w:cs="Times New Roman"/>
            <w:color w:val="144F79"/>
            <w:sz w:val="24"/>
            <w:szCs w:val="24"/>
            <w:lang w:eastAsia="ru-RU"/>
          </w:rPr>
          <w:t>www.fondgkh-nso.ru</w:t>
        </w:r>
      </w:hyperlink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разделе «Региональная программа».</w:t>
      </w:r>
    </w:p>
    <w:p w:rsidR="00C01CA9" w:rsidRPr="00C01CA9" w:rsidRDefault="00C01CA9" w:rsidP="00723276">
      <w:pPr>
        <w:spacing w:before="315" w:after="158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Предоставление рассрочки погашения задолженности по оплате взносов на капитальный ремонт.</w:t>
      </w:r>
    </w:p>
    <w:p w:rsidR="00C01CA9" w:rsidRPr="00C01CA9" w:rsidRDefault="00C01CA9" w:rsidP="00723276">
      <w:pPr>
        <w:shd w:val="clear" w:color="auto" w:fill="FFFFFF"/>
        <w:spacing w:before="315" w:after="158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собственники помещений!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Фонд модернизации ЖКХ в целях урегулирования вопросов с собственниками помещений (физические и юридические лица) в многоквартирных домах, формирующих фонд </w:t>
      </w: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капитального ремонта на счете регионального оператора, заключает соглашения о погашении задолженности на оплату взносов на капитальный ремонт. При заключении соглашения Фонд на период его действия не осуществляет взыскание задолженности в судебном порядке, а также в порядке исполнительного производства. Помимо погашения долга собственники обязаны уплачивать текущие ежемесячные взносы на капитальный ремонт.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заключения соглашения необходимо направить в адрес Фонда модернизации ЖКХ письменное заявление.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прикладываются следующие документы:</w:t>
      </w:r>
    </w:p>
    <w:p w:rsidR="00C01CA9" w:rsidRPr="00C01CA9" w:rsidRDefault="00C01CA9" w:rsidP="00C01C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документа подтверждающего право собственности на помещение (свидетельство о гос. регистрации, выписка из Единого государственного реестра недвижимости и т.д.);</w:t>
      </w:r>
    </w:p>
    <w:p w:rsidR="00C01CA9" w:rsidRPr="00C01CA9" w:rsidRDefault="00C01CA9" w:rsidP="00C01C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паспорта (для физических лиц)</w:t>
      </w:r>
    </w:p>
    <w:p w:rsidR="00C01CA9" w:rsidRPr="00C01CA9" w:rsidRDefault="00C01CA9" w:rsidP="00C01C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 свидетельства о постановке на учет в налоговом органе, а также документы, удостоверяющие личность и подтверждающие полномочия представителя собственника (для юридических лиц).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можно направить одним из следующих способов:</w:t>
      </w:r>
    </w:p>
    <w:p w:rsidR="00C01CA9" w:rsidRPr="00C01CA9" w:rsidRDefault="00C01CA9" w:rsidP="00C01C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Почтовым отправлением на адрес: 630008, г. Новосибирск, </w:t>
      </w:r>
      <w:proofErr w:type="spellStart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</w:t>
      </w:r>
      <w:proofErr w:type="gramStart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.К</w:t>
      </w:r>
      <w:proofErr w:type="gramEnd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ирова</w:t>
      </w:r>
      <w:proofErr w:type="spellEnd"/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д.29, оф.507 (Ново-Николаевский, бизнес центр, 5 этаж);</w:t>
      </w:r>
    </w:p>
    <w:p w:rsidR="00C01CA9" w:rsidRPr="00C01CA9" w:rsidRDefault="00C01CA9" w:rsidP="00C01C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доставить по адресу: 630008, ул. Кирова, д.29, оф. 307 (3-й этаж).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заявления размещен на сайте Фонда в разделе </w:t>
      </w:r>
      <w:hyperlink r:id="rId8" w:tgtFrame="_blank" w:history="1">
        <w:r w:rsidRPr="00C01CA9">
          <w:rPr>
            <w:rFonts w:ascii="Times New Roman" w:eastAsia="Times New Roman" w:hAnsi="Times New Roman" w:cs="Times New Roman"/>
            <w:color w:val="144F79"/>
            <w:sz w:val="24"/>
            <w:szCs w:val="24"/>
            <w:lang w:eastAsia="ru-RU"/>
          </w:rPr>
          <w:t>«Формы документов»</w:t>
        </w:r>
      </w:hyperlink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01CA9" w:rsidRPr="00C01CA9" w:rsidRDefault="00C01CA9" w:rsidP="00C01CA9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1C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несвоевременной оплаты ежемесячных взносов и/или нарушение сроков оплаты задолженности по соглашению Фонд имеет право расторгнуть соглашение, а также начать взыскание задолженности в судебном порядке, в том числе и в порядке исполнительного производства.</w:t>
      </w: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276" w:rsidRPr="00723276" w:rsidRDefault="00723276" w:rsidP="007232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издателя:633531 Новосибирская область </w:t>
      </w:r>
      <w:proofErr w:type="spellStart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Черепановский</w:t>
      </w:r>
      <w:proofErr w:type="spellEnd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</w:t>
      </w:r>
      <w:proofErr w:type="spellStart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.Б</w:t>
      </w:r>
      <w:proofErr w:type="gramEnd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очкарево</w:t>
      </w:r>
      <w:proofErr w:type="spellEnd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ул.Больничная,1а   Тираж 10 </w:t>
      </w:r>
      <w:proofErr w:type="spellStart"/>
      <w:proofErr w:type="gramStart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  <w:proofErr w:type="gramEnd"/>
    </w:p>
    <w:p w:rsidR="000975E9" w:rsidRDefault="000975E9"/>
    <w:sectPr w:rsidR="0009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254E"/>
    <w:multiLevelType w:val="multilevel"/>
    <w:tmpl w:val="9BD0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227BF"/>
    <w:multiLevelType w:val="multilevel"/>
    <w:tmpl w:val="FF6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9"/>
    <w:rsid w:val="000975E9"/>
    <w:rsid w:val="00723276"/>
    <w:rsid w:val="00C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81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forma_rassrochk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ndgkh-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2018-05-14T03:04:00Z</dcterms:created>
  <dcterms:modified xsi:type="dcterms:W3CDTF">2018-05-14T03:22:00Z</dcterms:modified>
</cp:coreProperties>
</file>