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F3" w:rsidRDefault="00BF03F3" w:rsidP="00BF0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№ 10                                                                                                </w:t>
      </w:r>
    </w:p>
    <w:p w:rsidR="00BF03F3" w:rsidRDefault="00BF03F3" w:rsidP="00BF0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2</w:t>
      </w:r>
      <w:r w:rsidR="00DF03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 2020</w:t>
      </w:r>
    </w:p>
    <w:p w:rsidR="00BF03F3" w:rsidRDefault="00BF03F3" w:rsidP="00BF03F3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BF03F3" w:rsidRDefault="00BF03F3" w:rsidP="00BF0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F03F3" w:rsidRDefault="00BF03F3" w:rsidP="00BF0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BF03F3" w:rsidRDefault="00BF03F3" w:rsidP="00BF0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03F3" w:rsidRPr="00BF03F3" w:rsidRDefault="00BF03F3" w:rsidP="00BF0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</w:t>
      </w:r>
      <w:r w:rsidRPr="00BF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ДЕПУТАТОВ </w:t>
      </w:r>
    </w:p>
    <w:p w:rsidR="00BF03F3" w:rsidRPr="00BF03F3" w:rsidRDefault="00BF03F3" w:rsidP="00BF0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БОЧКАРЕВСКОГО СЕЛЬСОВЕТА </w:t>
      </w:r>
    </w:p>
    <w:p w:rsidR="00BF03F3" w:rsidRPr="00BF03F3" w:rsidRDefault="00BF03F3" w:rsidP="00BF0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ЧЕРЕПАНОВСКОГО РАЙОНА</w:t>
      </w:r>
    </w:p>
    <w:p w:rsidR="00BF03F3" w:rsidRPr="00BF03F3" w:rsidRDefault="00BF03F3" w:rsidP="00BF0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НОВОСИБИРСКОЙ ОБЛАСТИ</w:t>
      </w:r>
    </w:p>
    <w:p w:rsidR="00BF03F3" w:rsidRPr="00BF03F3" w:rsidRDefault="00BF03F3" w:rsidP="00BF0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пятого созыва)</w:t>
      </w:r>
    </w:p>
    <w:p w:rsidR="00BF03F3" w:rsidRPr="00BF03F3" w:rsidRDefault="00BF03F3" w:rsidP="00BF03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03F3" w:rsidRPr="00BF03F3" w:rsidRDefault="00BF03F3" w:rsidP="00BF03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F03F3" w:rsidRPr="00BF03F3" w:rsidRDefault="00BF03F3" w:rsidP="00BF03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(39 СЕССИИ)</w:t>
      </w:r>
    </w:p>
    <w:p w:rsidR="00BF03F3" w:rsidRPr="00BF03F3" w:rsidRDefault="00BF03F3" w:rsidP="00BF0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03F3" w:rsidRPr="00BF03F3" w:rsidRDefault="00BF03F3" w:rsidP="00BF0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Pr="00BF0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«23» июня  2020                            </w:t>
      </w:r>
      <w:proofErr w:type="spellStart"/>
      <w:r w:rsidRPr="00BF0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Start"/>
      <w:r w:rsidRPr="00BF0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.Б</w:t>
      </w:r>
      <w:proofErr w:type="gramEnd"/>
      <w:r w:rsidRPr="00BF0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очкарево</w:t>
      </w:r>
      <w:proofErr w:type="spellEnd"/>
      <w:r w:rsidRPr="00BF0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№ 1</w:t>
      </w:r>
    </w:p>
    <w:p w:rsidR="00BF03F3" w:rsidRPr="00BF03F3" w:rsidRDefault="00BF03F3" w:rsidP="00BF0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03F3" w:rsidRPr="00BF03F3" w:rsidRDefault="00BF03F3" w:rsidP="00BF03F3">
      <w:pPr>
        <w:tabs>
          <w:tab w:val="left" w:pos="8025"/>
        </w:tabs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3F3" w:rsidRPr="00BF03F3" w:rsidRDefault="00BF03F3" w:rsidP="00BF03F3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F03F3">
        <w:rPr>
          <w:rFonts w:ascii="Times New Roman" w:hAnsi="Times New Roman" w:cs="Times New Roman"/>
          <w:b/>
          <w:sz w:val="24"/>
          <w:szCs w:val="24"/>
        </w:rPr>
        <w:t xml:space="preserve"> назначении выборов депутатов Совета депутатов</w:t>
      </w:r>
    </w:p>
    <w:p w:rsidR="00BF03F3" w:rsidRPr="00BF03F3" w:rsidRDefault="00BF03F3" w:rsidP="00BF03F3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03F3">
        <w:rPr>
          <w:rFonts w:ascii="Times New Roman" w:hAnsi="Times New Roman" w:cs="Times New Roman"/>
          <w:b/>
          <w:sz w:val="24"/>
          <w:szCs w:val="24"/>
        </w:rPr>
        <w:t>Бочкаревского</w:t>
      </w:r>
      <w:proofErr w:type="spellEnd"/>
      <w:r w:rsidRPr="00BF03F3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BF03F3">
        <w:rPr>
          <w:rFonts w:ascii="Times New Roman" w:hAnsi="Times New Roman" w:cs="Times New Roman"/>
          <w:b/>
          <w:sz w:val="24"/>
          <w:szCs w:val="24"/>
        </w:rPr>
        <w:t>Черепановского</w:t>
      </w:r>
      <w:proofErr w:type="spellEnd"/>
      <w:r w:rsidRPr="00BF03F3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шестого созыва</w:t>
      </w:r>
    </w:p>
    <w:p w:rsidR="00BF03F3" w:rsidRPr="00BF03F3" w:rsidRDefault="00BF03F3" w:rsidP="00BF03F3">
      <w:pPr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03F3" w:rsidRPr="00BF03F3" w:rsidRDefault="00BF03F3" w:rsidP="00BF03F3">
      <w:pPr>
        <w:spacing w:after="100" w:afterAutospacing="1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3F3">
        <w:rPr>
          <w:rFonts w:ascii="Times New Roman" w:hAnsi="Times New Roman" w:cs="Times New Roman"/>
          <w:sz w:val="24"/>
          <w:szCs w:val="24"/>
        </w:rPr>
        <w:t xml:space="preserve">В соответствии со статьей 10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8 Устава </w:t>
      </w:r>
      <w:proofErr w:type="spellStart"/>
      <w:r w:rsidRPr="00BF03F3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BF03F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F03F3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BF03F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Совет депутатов </w:t>
      </w:r>
      <w:proofErr w:type="spellStart"/>
      <w:r w:rsidRPr="00BF03F3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proofErr w:type="gramEnd"/>
      <w:r w:rsidRPr="00BF03F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BF03F3" w:rsidRPr="00BF03F3" w:rsidRDefault="00BF03F3" w:rsidP="00BF03F3">
      <w:pPr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03F3">
        <w:rPr>
          <w:rFonts w:ascii="Times New Roman" w:hAnsi="Times New Roman" w:cs="Times New Roman"/>
          <w:sz w:val="24"/>
          <w:szCs w:val="24"/>
        </w:rPr>
        <w:t>РЕШИЛ:</w:t>
      </w:r>
    </w:p>
    <w:p w:rsidR="00BF03F3" w:rsidRPr="00BF03F3" w:rsidRDefault="00BF03F3" w:rsidP="00BF03F3">
      <w:pPr>
        <w:spacing w:after="100" w:afterAutospacing="1" w:line="0" w:lineRule="atLeast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F03F3">
        <w:rPr>
          <w:rFonts w:ascii="Times New Roman" w:hAnsi="Times New Roman" w:cs="Times New Roman"/>
          <w:sz w:val="24"/>
          <w:szCs w:val="24"/>
        </w:rPr>
        <w:t xml:space="preserve">1. Назначить выборы депутатов Совета депутатов </w:t>
      </w:r>
      <w:proofErr w:type="spellStart"/>
      <w:r w:rsidRPr="00BF03F3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BF03F3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BF03F3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BF03F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шестого созыва на 13 сентября 2020 года.</w:t>
      </w:r>
    </w:p>
    <w:p w:rsidR="00BF03F3" w:rsidRPr="00BF03F3" w:rsidRDefault="00BF03F3" w:rsidP="00BF03F3">
      <w:pPr>
        <w:suppressAutoHyphens/>
        <w:spacing w:after="100" w:afterAutospacing="1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3F3">
        <w:rPr>
          <w:rFonts w:ascii="Times New Roman" w:hAnsi="Times New Roman" w:cs="Times New Roman"/>
          <w:sz w:val="24"/>
          <w:szCs w:val="24"/>
        </w:rPr>
        <w:t>2. Настоящее решение вступает в силу со дня официального опубликования в газете «Сельские ведомости».</w:t>
      </w:r>
    </w:p>
    <w:p w:rsidR="00BF03F3" w:rsidRPr="00BF03F3" w:rsidRDefault="00BF03F3" w:rsidP="00BF03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BF03F3" w:rsidRPr="00BF03F3" w:rsidRDefault="00BF03F3" w:rsidP="00BF03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:rsidR="00BF03F3" w:rsidRPr="00BF03F3" w:rsidRDefault="00BF03F3" w:rsidP="00BF03F3">
      <w:pPr>
        <w:tabs>
          <w:tab w:val="left" w:pos="62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</w:p>
    <w:p w:rsidR="00BF03F3" w:rsidRPr="00BF03F3" w:rsidRDefault="00BF03F3" w:rsidP="00BF03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</w:t>
      </w:r>
      <w:proofErr w:type="spellStart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BF03F3" w:rsidRPr="00BF03F3" w:rsidRDefault="00BF03F3" w:rsidP="00BF03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3F3" w:rsidRPr="00BF03F3" w:rsidRDefault="00BF03F3" w:rsidP="00BF03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BF03F3" w:rsidRPr="00BF03F3" w:rsidRDefault="00BF03F3" w:rsidP="00BF03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FF1CA7" w:rsidRDefault="00BF03F3" w:rsidP="00BF03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</w:t>
      </w:r>
      <w:proofErr w:type="spellStart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F1CA7" w:rsidRPr="00FF1CA7" w:rsidRDefault="00BF03F3" w:rsidP="00FF1C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0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1CA7" w:rsidRPr="00FF1CA7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  <w:r w:rsidR="00FF1CA7" w:rsidRPr="00FF1CA7">
        <w:rPr>
          <w:rFonts w:ascii="Times New Roman" w:hAnsi="Times New Roman"/>
          <w:sz w:val="24"/>
          <w:szCs w:val="24"/>
        </w:rPr>
        <w:t xml:space="preserve">  </w:t>
      </w:r>
      <w:r w:rsidR="00FF1CA7" w:rsidRPr="00FF1CA7">
        <w:rPr>
          <w:rFonts w:ascii="Times New Roman" w:hAnsi="Times New Roman"/>
          <w:b/>
          <w:sz w:val="24"/>
          <w:szCs w:val="24"/>
        </w:rPr>
        <w:t>БОЧКАРЕВСКОГО</w:t>
      </w:r>
      <w:r w:rsidR="00FF1CA7" w:rsidRPr="00FF1CA7">
        <w:rPr>
          <w:rFonts w:ascii="Times New Roman" w:hAnsi="Times New Roman"/>
          <w:b/>
          <w:bCs/>
          <w:spacing w:val="-1"/>
          <w:sz w:val="24"/>
          <w:szCs w:val="24"/>
        </w:rPr>
        <w:t xml:space="preserve">  СЕЛЬСОВЕТА</w:t>
      </w:r>
    </w:p>
    <w:p w:rsidR="00FF1CA7" w:rsidRPr="00FF1CA7" w:rsidRDefault="00FF1CA7" w:rsidP="00FF1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b/>
          <w:bCs/>
          <w:spacing w:val="-2"/>
          <w:sz w:val="24"/>
          <w:szCs w:val="24"/>
        </w:rPr>
        <w:t>ЧЕРЕПАНОВСКОГО РАЙОНА НОВОСИБИРСКОЙ ОБЛАСТИ</w:t>
      </w:r>
    </w:p>
    <w:p w:rsidR="00FF1CA7" w:rsidRPr="00FF1CA7" w:rsidRDefault="00FF1CA7" w:rsidP="00FF1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(пятого созыва)</w:t>
      </w:r>
    </w:p>
    <w:p w:rsidR="00FF1CA7" w:rsidRPr="00FF1CA7" w:rsidRDefault="00FF1CA7" w:rsidP="00FF1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CA7" w:rsidRPr="00FF1CA7" w:rsidRDefault="00FF1CA7" w:rsidP="00FF1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FF1CA7" w:rsidRPr="00FF1CA7" w:rsidRDefault="00FF1CA7" w:rsidP="00FF1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(39 сессии)</w:t>
      </w:r>
    </w:p>
    <w:p w:rsidR="00FF1CA7" w:rsidRPr="00FF1CA7" w:rsidRDefault="00FF1CA7" w:rsidP="00FF1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CA7" w:rsidRPr="00FF1CA7" w:rsidRDefault="00FF1CA7" w:rsidP="00FF1CA7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lastRenderedPageBreak/>
        <w:t xml:space="preserve"> от "23"июня 2020 г.</w:t>
      </w:r>
      <w:r w:rsidRPr="00FF1CA7">
        <w:rPr>
          <w:rFonts w:ascii="Times New Roman" w:hAnsi="Times New Roman"/>
          <w:sz w:val="24"/>
          <w:szCs w:val="24"/>
        </w:rPr>
        <w:tab/>
      </w:r>
      <w:proofErr w:type="spellStart"/>
      <w:r w:rsidRPr="00FF1CA7">
        <w:rPr>
          <w:rFonts w:ascii="Times New Roman" w:hAnsi="Times New Roman"/>
          <w:sz w:val="24"/>
          <w:szCs w:val="24"/>
        </w:rPr>
        <w:t>п</w:t>
      </w:r>
      <w:proofErr w:type="gramStart"/>
      <w:r w:rsidRPr="00FF1CA7">
        <w:rPr>
          <w:rFonts w:ascii="Times New Roman" w:hAnsi="Times New Roman"/>
          <w:sz w:val="24"/>
          <w:szCs w:val="24"/>
        </w:rPr>
        <w:t>.Б</w:t>
      </w:r>
      <w:proofErr w:type="gramEnd"/>
      <w:r w:rsidRPr="00FF1CA7">
        <w:rPr>
          <w:rFonts w:ascii="Times New Roman" w:hAnsi="Times New Roman"/>
          <w:sz w:val="24"/>
          <w:szCs w:val="24"/>
        </w:rPr>
        <w:t>очкарево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</w:t>
      </w:r>
      <w:r w:rsidRPr="00FF1CA7">
        <w:rPr>
          <w:rFonts w:ascii="Times New Roman" w:hAnsi="Times New Roman"/>
          <w:sz w:val="24"/>
          <w:szCs w:val="24"/>
        </w:rPr>
        <w:tab/>
      </w:r>
      <w:r w:rsidRPr="00FF1CA7">
        <w:rPr>
          <w:rFonts w:ascii="Times New Roman" w:hAnsi="Times New Roman"/>
          <w:iCs/>
          <w:spacing w:val="-22"/>
          <w:sz w:val="24"/>
          <w:szCs w:val="24"/>
        </w:rPr>
        <w:t>№ 3</w:t>
      </w:r>
    </w:p>
    <w:p w:rsidR="00FF1CA7" w:rsidRPr="00FF1CA7" w:rsidRDefault="00FF1CA7" w:rsidP="00FF1C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           </w:t>
      </w:r>
    </w:p>
    <w:p w:rsidR="00FF1CA7" w:rsidRPr="00FF1CA7" w:rsidRDefault="00FF1CA7" w:rsidP="00FF1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О проекте муниципального правового акта</w:t>
      </w:r>
    </w:p>
    <w:p w:rsidR="00FF1CA7" w:rsidRPr="00FF1CA7" w:rsidRDefault="00FF1CA7" w:rsidP="00FF1C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b/>
          <w:sz w:val="24"/>
          <w:szCs w:val="24"/>
        </w:rPr>
        <w:t>"</w:t>
      </w:r>
      <w:r w:rsidRPr="00FF1CA7">
        <w:rPr>
          <w:rFonts w:ascii="Times New Roman" w:hAnsi="Times New Roman"/>
          <w:sz w:val="24"/>
          <w:szCs w:val="24"/>
        </w:rPr>
        <w:t xml:space="preserve">О внесении изменений в устав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сельсовета </w:t>
      </w:r>
    </w:p>
    <w:p w:rsidR="00FF1CA7" w:rsidRPr="00FF1CA7" w:rsidRDefault="00FF1CA7" w:rsidP="00FF1C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Новосибирской области"</w:t>
      </w:r>
    </w:p>
    <w:p w:rsidR="00FF1CA7" w:rsidRPr="00FF1CA7" w:rsidRDefault="00FF1CA7" w:rsidP="00FF1CA7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Федерации», в целях приведения Устава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Новосибирской области в соответствие с федеральным и областным законодательством, Совет депутатов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FF1CA7" w:rsidRPr="00FF1CA7" w:rsidRDefault="00FF1CA7" w:rsidP="00FF1CA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РЕШИЛ:</w:t>
      </w:r>
    </w:p>
    <w:p w:rsidR="00FF1CA7" w:rsidRPr="00FF1CA7" w:rsidRDefault="00FF1CA7" w:rsidP="00FF1CA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bCs/>
          <w:sz w:val="24"/>
          <w:szCs w:val="24"/>
        </w:rPr>
        <w:t>1. Принять проект муниципального правового акта «О</w:t>
      </w:r>
      <w:r w:rsidRPr="00FF1CA7">
        <w:rPr>
          <w:rFonts w:ascii="Times New Roman" w:hAnsi="Times New Roman"/>
          <w:sz w:val="24"/>
          <w:szCs w:val="24"/>
        </w:rPr>
        <w:t xml:space="preserve"> внесении изменений    в Устав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 сельсовета </w:t>
      </w: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Новосибирской области».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       2.  В целях  обобщения предложений по данному вопросу создать  комиссию в следующем составе:</w:t>
      </w:r>
    </w:p>
    <w:p w:rsidR="00FF1CA7" w:rsidRPr="00FF1CA7" w:rsidRDefault="00FF1CA7" w:rsidP="00FF1C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Шифман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В.Я.-  председатель комиссии.</w:t>
      </w:r>
    </w:p>
    <w:p w:rsidR="00FF1CA7" w:rsidRPr="00FF1CA7" w:rsidRDefault="00FF1CA7" w:rsidP="00FF1C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Бабинович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Л.С. – депутат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сельсовета.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        3. </w:t>
      </w:r>
      <w:proofErr w:type="spellStart"/>
      <w:r w:rsidRPr="00FF1CA7">
        <w:rPr>
          <w:rFonts w:ascii="Times New Roman" w:hAnsi="Times New Roman"/>
          <w:sz w:val="24"/>
          <w:szCs w:val="24"/>
        </w:rPr>
        <w:t>Шимолина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Л.И.. –депутат Совета депутатов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сельсовета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       3.Установить, что предложения граждан по проекту муниципального правового  акта о внесении изменений в Устав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района Новосибирской области принимаются в письменном виде рабочей группой Совета депутатов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сельсовета  с 24.06.2020 г. до 08.07..2020 г. по адресу: </w:t>
      </w:r>
      <w:proofErr w:type="spellStart"/>
      <w:r w:rsidRPr="00FF1CA7">
        <w:rPr>
          <w:rFonts w:ascii="Times New Roman" w:hAnsi="Times New Roman"/>
          <w:sz w:val="24"/>
          <w:szCs w:val="24"/>
        </w:rPr>
        <w:t>п</w:t>
      </w:r>
      <w:proofErr w:type="gramStart"/>
      <w:r w:rsidRPr="00FF1CA7">
        <w:rPr>
          <w:rFonts w:ascii="Times New Roman" w:hAnsi="Times New Roman"/>
          <w:sz w:val="24"/>
          <w:szCs w:val="24"/>
        </w:rPr>
        <w:t>.Б</w:t>
      </w:r>
      <w:proofErr w:type="gramEnd"/>
      <w:r w:rsidRPr="00FF1CA7">
        <w:rPr>
          <w:rFonts w:ascii="Times New Roman" w:hAnsi="Times New Roman"/>
          <w:sz w:val="24"/>
          <w:szCs w:val="24"/>
        </w:rPr>
        <w:t>очкарево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1CA7">
        <w:rPr>
          <w:rFonts w:ascii="Times New Roman" w:hAnsi="Times New Roman"/>
          <w:sz w:val="24"/>
          <w:szCs w:val="24"/>
        </w:rPr>
        <w:t>ул.Больничная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, 1а  с 9.00 до 17.00 часов ежедневно.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         5. Для обсуждения проекта муниципального правового акта о внесении изменений в Устав 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Новосибирской области   с участием жителей, руководителю комиссии, указанной в пункте 3 настоящего решения, организовать проведение публичных слушаний  27.07.2020 г., в 14.00  в актовом зале здания МУ «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Бочкаревский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СДК»  по адресу: </w:t>
      </w:r>
      <w:proofErr w:type="spellStart"/>
      <w:r w:rsidRPr="00FF1CA7">
        <w:rPr>
          <w:rFonts w:ascii="Times New Roman" w:hAnsi="Times New Roman"/>
          <w:sz w:val="24"/>
          <w:szCs w:val="24"/>
        </w:rPr>
        <w:t>с</w:t>
      </w:r>
      <w:proofErr w:type="gramStart"/>
      <w:r w:rsidRPr="00FF1CA7">
        <w:rPr>
          <w:rFonts w:ascii="Times New Roman" w:hAnsi="Times New Roman"/>
          <w:sz w:val="24"/>
          <w:szCs w:val="24"/>
        </w:rPr>
        <w:t>.Б</w:t>
      </w:r>
      <w:proofErr w:type="gramEnd"/>
      <w:r w:rsidRPr="00FF1CA7">
        <w:rPr>
          <w:rFonts w:ascii="Times New Roman" w:hAnsi="Times New Roman"/>
          <w:sz w:val="24"/>
          <w:szCs w:val="24"/>
        </w:rPr>
        <w:t>очкарево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1CA7">
        <w:rPr>
          <w:rFonts w:ascii="Times New Roman" w:hAnsi="Times New Roman"/>
          <w:sz w:val="24"/>
          <w:szCs w:val="24"/>
        </w:rPr>
        <w:t>ул.Больничная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, 1б  </w:t>
      </w:r>
    </w:p>
    <w:p w:rsidR="00FF1CA7" w:rsidRPr="00FF1CA7" w:rsidRDefault="00FF1CA7" w:rsidP="00FF1CA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6. Настоящее Решение вступает в силу после его официального опубликования.  </w:t>
      </w:r>
    </w:p>
    <w:p w:rsidR="00FF1CA7" w:rsidRPr="00FF1CA7" w:rsidRDefault="00FF1CA7" w:rsidP="00FF1CA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FF1CA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F1CA7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FF1CA7" w:rsidRPr="00FF1CA7" w:rsidRDefault="00FF1CA7" w:rsidP="00FF1CA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сельсовета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</w:t>
      </w:r>
      <w:proofErr w:type="spellStart"/>
      <w:r w:rsidRPr="00FF1CA7">
        <w:rPr>
          <w:rFonts w:ascii="Times New Roman" w:hAnsi="Times New Roman"/>
          <w:sz w:val="24"/>
          <w:szCs w:val="24"/>
        </w:rPr>
        <w:t>В.Я.Шифман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FF1CA7" w:rsidRPr="00FF1CA7" w:rsidRDefault="00FF1CA7" w:rsidP="00FF1CA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                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сельсовета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</w:t>
      </w:r>
      <w:proofErr w:type="spellStart"/>
      <w:r w:rsidRPr="00FF1CA7">
        <w:rPr>
          <w:rFonts w:ascii="Times New Roman" w:hAnsi="Times New Roman"/>
          <w:sz w:val="24"/>
          <w:szCs w:val="24"/>
        </w:rPr>
        <w:t>В.И.Калиновский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ind w:firstLine="900"/>
        <w:jc w:val="right"/>
        <w:rPr>
          <w:rFonts w:ascii="Times New Roman" w:hAnsi="Times New Roman"/>
          <w:bCs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ind w:firstLine="900"/>
        <w:jc w:val="right"/>
        <w:rPr>
          <w:rFonts w:ascii="Times New Roman" w:hAnsi="Times New Roman"/>
          <w:bCs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ind w:firstLine="900"/>
        <w:jc w:val="right"/>
        <w:rPr>
          <w:rFonts w:ascii="Times New Roman" w:hAnsi="Times New Roman"/>
          <w:bCs/>
          <w:sz w:val="24"/>
          <w:szCs w:val="24"/>
        </w:rPr>
      </w:pPr>
      <w:r w:rsidRPr="00FF1CA7">
        <w:rPr>
          <w:rFonts w:ascii="Times New Roman" w:hAnsi="Times New Roman"/>
          <w:bCs/>
          <w:sz w:val="24"/>
          <w:szCs w:val="24"/>
        </w:rPr>
        <w:t xml:space="preserve">Приложение к решению </w:t>
      </w:r>
    </w:p>
    <w:p w:rsidR="00FF1CA7" w:rsidRPr="00FF1CA7" w:rsidRDefault="00FF1CA7" w:rsidP="00FF1CA7">
      <w:pPr>
        <w:spacing w:after="0" w:line="240" w:lineRule="auto"/>
        <w:ind w:firstLine="900"/>
        <w:jc w:val="right"/>
        <w:rPr>
          <w:rFonts w:ascii="Times New Roman" w:hAnsi="Times New Roman"/>
          <w:bCs/>
          <w:sz w:val="24"/>
          <w:szCs w:val="24"/>
        </w:rPr>
      </w:pPr>
      <w:r w:rsidRPr="00FF1CA7">
        <w:rPr>
          <w:rFonts w:ascii="Times New Roman" w:hAnsi="Times New Roman"/>
          <w:bCs/>
          <w:sz w:val="24"/>
          <w:szCs w:val="24"/>
        </w:rPr>
        <w:t>39-ой сессии Совета депутатов</w:t>
      </w:r>
    </w:p>
    <w:p w:rsidR="00FF1CA7" w:rsidRPr="00FF1CA7" w:rsidRDefault="00FF1CA7" w:rsidP="00FF1CA7">
      <w:pPr>
        <w:spacing w:after="0" w:line="240" w:lineRule="auto"/>
        <w:ind w:firstLine="90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сельсовета </w:t>
      </w:r>
    </w:p>
    <w:p w:rsidR="00FF1CA7" w:rsidRPr="00FF1CA7" w:rsidRDefault="00FF1CA7" w:rsidP="00FF1CA7">
      <w:pPr>
        <w:spacing w:after="0" w:line="240" w:lineRule="auto"/>
        <w:ind w:firstLine="90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</w:t>
      </w:r>
    </w:p>
    <w:p w:rsidR="00FF1CA7" w:rsidRPr="00FF1CA7" w:rsidRDefault="00FF1CA7" w:rsidP="00FF1CA7">
      <w:pPr>
        <w:spacing w:after="0" w:line="240" w:lineRule="auto"/>
        <w:ind w:firstLine="900"/>
        <w:jc w:val="right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Новосибирской области</w:t>
      </w:r>
    </w:p>
    <w:p w:rsidR="00FF1CA7" w:rsidRPr="00FF1CA7" w:rsidRDefault="00FF1CA7" w:rsidP="00FF1CA7">
      <w:pPr>
        <w:spacing w:after="0" w:line="240" w:lineRule="auto"/>
        <w:ind w:firstLine="900"/>
        <w:jc w:val="right"/>
        <w:rPr>
          <w:rFonts w:ascii="Times New Roman" w:hAnsi="Times New Roman"/>
          <w:bCs/>
          <w:sz w:val="24"/>
          <w:szCs w:val="24"/>
        </w:rPr>
      </w:pPr>
      <w:r w:rsidRPr="00FF1CA7">
        <w:rPr>
          <w:rFonts w:ascii="Times New Roman" w:hAnsi="Times New Roman"/>
          <w:bCs/>
          <w:sz w:val="24"/>
          <w:szCs w:val="24"/>
        </w:rPr>
        <w:t xml:space="preserve"> от 23.06.  2020 года № 3</w:t>
      </w:r>
    </w:p>
    <w:p w:rsidR="00FF1CA7" w:rsidRPr="00FF1CA7" w:rsidRDefault="00FF1CA7" w:rsidP="00FF1CA7">
      <w:pPr>
        <w:spacing w:after="0" w:line="240" w:lineRule="auto"/>
        <w:ind w:firstLine="900"/>
        <w:jc w:val="center"/>
        <w:rPr>
          <w:rFonts w:ascii="Calibri" w:hAnsi="Calibri"/>
          <w:b/>
          <w:bCs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Проект муниципального правового акта</w:t>
      </w:r>
    </w:p>
    <w:p w:rsidR="00FF1CA7" w:rsidRPr="00FF1CA7" w:rsidRDefault="00FF1CA7" w:rsidP="00FF1C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О ВНЕСЕНИИ ИЗМЕНЕНИЙ   В УСТАВ БОЧКАРЕВСКОГО  СЕЛЬСОВЕТА ЧЕРЕПАНОВСКОГО РАЙОНА НОВОСИБИРСКОЙ ОБЛАСТИ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F1CA7">
        <w:rPr>
          <w:rFonts w:ascii="Times New Roman" w:hAnsi="Times New Roman"/>
          <w:b/>
          <w:sz w:val="24"/>
          <w:szCs w:val="24"/>
        </w:rPr>
        <w:t>1.В с</w:t>
      </w:r>
      <w:r w:rsidRPr="00FF1CA7">
        <w:rPr>
          <w:rFonts w:ascii="Times New Roman" w:eastAsia="Calibri" w:hAnsi="Times New Roman"/>
          <w:b/>
          <w:sz w:val="24"/>
          <w:szCs w:val="24"/>
        </w:rPr>
        <w:t xml:space="preserve">татье 1  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1CA7">
        <w:rPr>
          <w:rFonts w:ascii="Times New Roman" w:hAnsi="Times New Roman"/>
          <w:sz w:val="24"/>
          <w:szCs w:val="24"/>
        </w:rPr>
        <w:t>Пункт  1 части 1 изложить в следующей редакции:</w:t>
      </w:r>
    </w:p>
    <w:p w:rsidR="00FF1CA7" w:rsidRPr="00FF1CA7" w:rsidRDefault="00FF1CA7" w:rsidP="00FF1C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1. Наименование муниципального образования – сельское поселение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Бочкаревский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 </w:t>
      </w: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муниципального района Новосибирской области (далее по тексту –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Бочкаревский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 или поселение или муниципальное образование).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Дополнить пунктом 1.1. следующего содержания</w:t>
      </w:r>
      <w:proofErr w:type="gramStart"/>
      <w:r w:rsidRPr="00FF1CA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F1CA7" w:rsidRPr="00FF1CA7" w:rsidRDefault="00FF1CA7" w:rsidP="00FF1CA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1.1.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 наравне с полным наименованием муниципального образования (сельское поселение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Бочкаревский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муниципального района Новосибирской области) используется сокращенное –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Бочкаревский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 </w:t>
      </w: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F1CA7">
        <w:rPr>
          <w:rFonts w:ascii="Times New Roman" w:hAnsi="Times New Roman"/>
          <w:b/>
          <w:sz w:val="24"/>
          <w:szCs w:val="24"/>
        </w:rPr>
        <w:t>2. В с</w:t>
      </w:r>
      <w:r w:rsidRPr="00FF1CA7">
        <w:rPr>
          <w:rFonts w:ascii="Times New Roman" w:eastAsia="Calibri" w:hAnsi="Times New Roman"/>
          <w:b/>
          <w:sz w:val="24"/>
          <w:szCs w:val="24"/>
        </w:rPr>
        <w:t xml:space="preserve">татье 3  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1CA7">
        <w:rPr>
          <w:rFonts w:ascii="Times New Roman" w:eastAsia="Calibri" w:hAnsi="Times New Roman"/>
          <w:sz w:val="24"/>
          <w:szCs w:val="24"/>
        </w:rPr>
        <w:t>2.1. Часть 3 дополнить следующим абзацем: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1CA7">
        <w:rPr>
          <w:rFonts w:ascii="Times New Roman" w:eastAsia="Calibri" w:hAnsi="Times New Roman"/>
          <w:sz w:val="24"/>
          <w:szCs w:val="24"/>
        </w:rPr>
        <w:t>«Сетевое издание – портал Минюста России (доменные имена: http://pravo-minjust.ru, http://право-минюст</w:t>
      </w:r>
      <w:proofErr w:type="gramStart"/>
      <w:r w:rsidRPr="00FF1CA7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FF1CA7">
        <w:rPr>
          <w:rFonts w:ascii="Times New Roman" w:eastAsia="Calibri" w:hAnsi="Times New Roman"/>
          <w:sz w:val="24"/>
          <w:szCs w:val="24"/>
        </w:rPr>
        <w:t xml:space="preserve">ф; регистрационный номер и дата регистрации в качестве сетевого издания: </w:t>
      </w:r>
      <w:proofErr w:type="gramStart"/>
      <w:r w:rsidRPr="00FF1CA7">
        <w:rPr>
          <w:rFonts w:ascii="Times New Roman" w:eastAsia="Calibri" w:hAnsi="Times New Roman"/>
          <w:sz w:val="24"/>
          <w:szCs w:val="24"/>
        </w:rPr>
        <w:t>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самоуправления.»</w:t>
      </w:r>
      <w:proofErr w:type="gramEnd"/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1CA7">
        <w:rPr>
          <w:rFonts w:ascii="Times New Roman" w:hAnsi="Times New Roman"/>
          <w:b/>
          <w:sz w:val="24"/>
          <w:szCs w:val="24"/>
        </w:rPr>
        <w:t xml:space="preserve">3. В статье 5   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3.1.  Пункт  36 части 1 изложить в следующей редакции: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F1CA7">
        <w:rPr>
          <w:rFonts w:ascii="Times New Roman" w:eastAsia="Calibri" w:hAnsi="Times New Roman"/>
          <w:sz w:val="24"/>
          <w:szCs w:val="24"/>
        </w:rPr>
        <w:t>«36) 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  <w:proofErr w:type="gramEnd"/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F1CA7">
        <w:rPr>
          <w:rFonts w:ascii="Times New Roman" w:hAnsi="Times New Roman"/>
          <w:b/>
          <w:sz w:val="24"/>
          <w:szCs w:val="24"/>
        </w:rPr>
        <w:t>4.</w:t>
      </w:r>
      <w:r w:rsidRPr="00FF1CA7">
        <w:rPr>
          <w:sz w:val="24"/>
          <w:szCs w:val="24"/>
        </w:rPr>
        <w:t xml:space="preserve"> </w:t>
      </w:r>
      <w:r w:rsidRPr="00FF1CA7">
        <w:rPr>
          <w:b/>
          <w:sz w:val="24"/>
          <w:szCs w:val="24"/>
        </w:rPr>
        <w:t>В</w:t>
      </w:r>
      <w:r w:rsidRPr="00FF1CA7">
        <w:rPr>
          <w:sz w:val="24"/>
          <w:szCs w:val="24"/>
        </w:rPr>
        <w:t xml:space="preserve"> </w:t>
      </w:r>
      <w:r w:rsidRPr="00FF1CA7">
        <w:rPr>
          <w:rFonts w:ascii="Times New Roman" w:eastAsia="Calibri" w:hAnsi="Times New Roman"/>
          <w:b/>
          <w:sz w:val="24"/>
          <w:szCs w:val="24"/>
        </w:rPr>
        <w:t xml:space="preserve">Статье 11   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1CA7">
        <w:rPr>
          <w:rFonts w:ascii="Times New Roman" w:eastAsia="Calibri" w:hAnsi="Times New Roman"/>
          <w:sz w:val="24"/>
          <w:szCs w:val="24"/>
        </w:rPr>
        <w:t>3.1. Часть 5 изложить в следующей редакции: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Calibri" w:eastAsia="Times New Roman" w:hAnsi="Calibri"/>
          <w:sz w:val="24"/>
          <w:szCs w:val="24"/>
          <w:lang w:eastAsia="ru-RU"/>
        </w:rPr>
      </w:pPr>
      <w:r w:rsidRPr="00FF1CA7">
        <w:rPr>
          <w:rFonts w:ascii="Times New Roman" w:eastAsia="Calibri" w:hAnsi="Times New Roman"/>
          <w:sz w:val="24"/>
          <w:szCs w:val="24"/>
        </w:rPr>
        <w:t>«5. По проектам правил благоустройства территорий, проектам о внесении в них изменений, проводятся публичные слушания,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</w:t>
      </w:r>
      <w:proofErr w:type="gramStart"/>
      <w:r w:rsidRPr="00FF1CA7">
        <w:rPr>
          <w:rFonts w:ascii="Times New Roman" w:eastAsia="Calibri" w:hAnsi="Times New Roman"/>
          <w:sz w:val="24"/>
          <w:szCs w:val="24"/>
        </w:rPr>
        <w:t>.»</w:t>
      </w:r>
      <w:proofErr w:type="gramEnd"/>
    </w:p>
    <w:p w:rsidR="00FF1CA7" w:rsidRPr="00FF1CA7" w:rsidRDefault="00FF1CA7" w:rsidP="00FF1CA7">
      <w:pPr>
        <w:pStyle w:val="a3"/>
        <w:spacing w:before="0" w:beforeAutospacing="0" w:after="0" w:afterAutospacing="0"/>
        <w:ind w:firstLine="567"/>
        <w:jc w:val="both"/>
      </w:pPr>
      <w:r w:rsidRPr="00FF1CA7">
        <w:t xml:space="preserve"> 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F1CA7">
        <w:rPr>
          <w:rFonts w:ascii="Times New Roman" w:hAnsi="Times New Roman"/>
          <w:b/>
          <w:sz w:val="24"/>
          <w:szCs w:val="24"/>
        </w:rPr>
        <w:t>5. В статье 32: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5.1.  Пункт  62.3 части 1  изложить в следующей редакции: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F1CA7">
        <w:rPr>
          <w:rFonts w:ascii="Times New Roman" w:eastAsia="Calibri" w:hAnsi="Times New Roman"/>
          <w:sz w:val="24"/>
          <w:szCs w:val="24"/>
        </w:rPr>
        <w:t>«62.3).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  <w:proofErr w:type="gramEnd"/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1CA7">
        <w:rPr>
          <w:rFonts w:ascii="Times New Roman" w:hAnsi="Times New Roman"/>
          <w:b/>
          <w:sz w:val="24"/>
          <w:szCs w:val="24"/>
        </w:rPr>
        <w:t>6. Статью 33: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>6.1.</w:t>
      </w:r>
      <w:r w:rsidRPr="00FF1CA7">
        <w:rPr>
          <w:rFonts w:ascii="Times New Roman" w:eastAsia="Calibri" w:hAnsi="Times New Roman"/>
          <w:sz w:val="24"/>
          <w:szCs w:val="24"/>
        </w:rPr>
        <w:t xml:space="preserve"> Дополнить частью 8 следующего содержания:</w:t>
      </w:r>
    </w:p>
    <w:p w:rsidR="00FF1CA7" w:rsidRPr="00FF1CA7" w:rsidRDefault="00FF1CA7" w:rsidP="00FF1CA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1CA7">
        <w:rPr>
          <w:rFonts w:ascii="Times New Roman" w:eastAsia="Calibri" w:hAnsi="Times New Roman"/>
          <w:sz w:val="24"/>
          <w:szCs w:val="24"/>
        </w:rPr>
        <w:t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</w:t>
      </w:r>
    </w:p>
    <w:p w:rsidR="00FF1CA7" w:rsidRPr="00FF1CA7" w:rsidRDefault="00FF1CA7" w:rsidP="00FF1C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A7">
        <w:rPr>
          <w:rFonts w:ascii="Times New Roman" w:hAnsi="Times New Roman"/>
          <w:b/>
          <w:sz w:val="24"/>
          <w:szCs w:val="24"/>
        </w:rPr>
        <w:t xml:space="preserve">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сельсовета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</w:t>
      </w:r>
      <w:proofErr w:type="spellStart"/>
      <w:r w:rsidRPr="00FF1CA7">
        <w:rPr>
          <w:rFonts w:ascii="Times New Roman" w:hAnsi="Times New Roman"/>
          <w:sz w:val="24"/>
          <w:szCs w:val="24"/>
        </w:rPr>
        <w:t>В.Я.Шифман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FF1CA7" w:rsidRPr="00FF1CA7" w:rsidRDefault="00FF1CA7" w:rsidP="00FF1CA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lastRenderedPageBreak/>
        <w:t xml:space="preserve">                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FF1CA7">
        <w:rPr>
          <w:rFonts w:ascii="Times New Roman" w:hAnsi="Times New Roman"/>
          <w:sz w:val="24"/>
          <w:szCs w:val="24"/>
        </w:rPr>
        <w:t>Бочкаревского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сельсовета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CA7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района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CA7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</w:t>
      </w:r>
      <w:proofErr w:type="spellStart"/>
      <w:r w:rsidRPr="00FF1CA7">
        <w:rPr>
          <w:rFonts w:ascii="Times New Roman" w:hAnsi="Times New Roman"/>
          <w:sz w:val="24"/>
          <w:szCs w:val="24"/>
        </w:rPr>
        <w:t>В.И.Калиновский</w:t>
      </w:r>
      <w:proofErr w:type="spellEnd"/>
      <w:r w:rsidRPr="00FF1CA7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FF1CA7" w:rsidRPr="00FF1CA7" w:rsidRDefault="00FF1CA7" w:rsidP="00FF1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CA7" w:rsidRPr="00FF1CA7" w:rsidRDefault="00FF1CA7" w:rsidP="00FF1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1611" w:rsidRPr="00881611" w:rsidRDefault="00BF03F3" w:rsidP="008816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81611" w:rsidRPr="00881611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881611" w:rsidRPr="00881611" w:rsidRDefault="00881611" w:rsidP="008816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>СОВЕТ ДЕПУТАТОВ БОЧКАРЕВСКОГО  СЕЛЬСОВЕТА</w:t>
      </w:r>
    </w:p>
    <w:p w:rsidR="00881611" w:rsidRPr="00881611" w:rsidRDefault="00881611" w:rsidP="008816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>ЧЕРЕПАНОВСКОГО РАЙОНА НОВОСИБИРСКОЙ ОБЛАСТИ</w:t>
      </w:r>
    </w:p>
    <w:p w:rsidR="00881611" w:rsidRPr="00881611" w:rsidRDefault="00881611" w:rsidP="0088161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>( пятого созыва)</w:t>
      </w:r>
    </w:p>
    <w:p w:rsidR="00881611" w:rsidRPr="00881611" w:rsidRDefault="00881611" w:rsidP="008816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1611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881611" w:rsidRPr="00881611" w:rsidRDefault="00881611" w:rsidP="008816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>Тридцатой девятой сессии</w:t>
      </w:r>
    </w:p>
    <w:p w:rsidR="00881611" w:rsidRPr="00881611" w:rsidRDefault="00881611" w:rsidP="008816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1611" w:rsidRPr="00881611" w:rsidRDefault="00881611" w:rsidP="008816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>От 23.06.2020г №  2</w:t>
      </w:r>
    </w:p>
    <w:p w:rsidR="00881611" w:rsidRPr="00881611" w:rsidRDefault="00881611" w:rsidP="0088161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1611" w:rsidRPr="00881611" w:rsidRDefault="00881611" w:rsidP="0088161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в бюджет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на 2020 год и плановый период 2021-2022 годов».</w:t>
      </w:r>
    </w:p>
    <w:p w:rsidR="00881611" w:rsidRPr="00881611" w:rsidRDefault="00881611" w:rsidP="0088161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1611" w:rsidRPr="00881611" w:rsidRDefault="00881611" w:rsidP="008816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ст. 217 Бюджетного кодекса РФ,  Уставом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Совет депутатов 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 в соответствии с Указаниями о порядке применения бюджетной классификации Российской Федерации, утвержденными Приказом министерства Финансов от 01.07.2013г № 65-н, и</w:t>
      </w:r>
      <w:proofErr w:type="gramEnd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на основании проекта Закона Новосибирской области «Об областном бюджете на 2020 год и плановый период 2021 и 2022 годов»</w:t>
      </w:r>
    </w:p>
    <w:p w:rsidR="00881611" w:rsidRPr="00881611" w:rsidRDefault="00881611" w:rsidP="00881611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881611" w:rsidRPr="00881611" w:rsidRDefault="00881611" w:rsidP="008816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1.Внести в решение 35 сессии Совета депутатов </w:t>
      </w:r>
      <w:proofErr w:type="spellStart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27.12.2019 «О бюджете </w:t>
      </w:r>
      <w:proofErr w:type="spellStart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2020 год и плановый период 2021 и 2022 годов» следующие изменения:</w:t>
      </w:r>
    </w:p>
    <w:p w:rsidR="00881611" w:rsidRPr="00881611" w:rsidRDefault="00881611" w:rsidP="008816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внести изменение:</w:t>
      </w:r>
    </w:p>
    <w:p w:rsidR="00881611" w:rsidRPr="00881611" w:rsidRDefault="00881611" w:rsidP="008816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в п.1.1 пп.1 цифру «18475483,24» заменить  цифрами « 27270292,43»</w:t>
      </w:r>
    </w:p>
    <w:p w:rsidR="00881611" w:rsidRPr="00881611" w:rsidRDefault="00881611" w:rsidP="00881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  п.п.2  настоящего решения цифры «</w:t>
      </w:r>
      <w:r w:rsidRPr="00881611">
        <w:rPr>
          <w:rFonts w:ascii="Times New Roman" w:eastAsia="Calibri" w:hAnsi="Times New Roman" w:cs="Calibri"/>
          <w:sz w:val="24"/>
          <w:szCs w:val="24"/>
        </w:rPr>
        <w:t>18475483,24</w:t>
      </w: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цифрами «26297776,12». </w:t>
      </w:r>
    </w:p>
    <w:p w:rsidR="00881611" w:rsidRPr="00881611" w:rsidRDefault="00881611" w:rsidP="00881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 профицит  бюджета в размере 972516,31 рублей </w:t>
      </w:r>
    </w:p>
    <w:p w:rsidR="00881611" w:rsidRPr="00881611" w:rsidRDefault="00881611" w:rsidP="00881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3.Утвердить в качестве источника покрытия дефицита бюджета  остатки бюджетных средств на счете администрации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1 января  2020 года  в сумме 972516,31 рублей.</w:t>
      </w:r>
    </w:p>
    <w:p w:rsidR="00881611" w:rsidRPr="00881611" w:rsidRDefault="00881611" w:rsidP="00881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 таблицу 1 приложения  №1 доходы бюджета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прилагаемой редакции </w:t>
      </w:r>
      <w:proofErr w:type="gramStart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таблица1 ) </w:t>
      </w:r>
    </w:p>
    <w:p w:rsidR="00881611" w:rsidRPr="00881611" w:rsidRDefault="00881611" w:rsidP="00881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5.Утвердить  таблицу 1 приложения  №2  «Распределение бюджетных ассигнований по  разделам, подразделам, целевым статьям и видам расходов бюджета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Start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881611" w:rsidRPr="00881611" w:rsidRDefault="00881611" w:rsidP="008816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6.Утвердить  таблицу 1 приложения  № 3  « Ведомственная структура  расходов бюджета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района:</w:t>
      </w:r>
    </w:p>
    <w:p w:rsidR="00881611" w:rsidRPr="00881611" w:rsidRDefault="00881611" w:rsidP="00881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7.Утвердить  таблицу 1 приложения  №4  « Источники финансирования дефицита бюджета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сельсовета </w:t>
      </w:r>
      <w:proofErr w:type="spellStart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2020 год» в прилагаемой редакции </w:t>
      </w:r>
      <w:proofErr w:type="gramStart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81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таблица 1)</w:t>
      </w:r>
    </w:p>
    <w:p w:rsidR="00881611" w:rsidRPr="00881611" w:rsidRDefault="00881611" w:rsidP="008816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     2. Решение вступает в силу после его опубликования.</w:t>
      </w:r>
    </w:p>
    <w:p w:rsidR="00881611" w:rsidRPr="00881611" w:rsidRDefault="00881611" w:rsidP="008816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1611" w:rsidRPr="00881611" w:rsidRDefault="00881611" w:rsidP="008816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881611" w:rsidRPr="00881611" w:rsidRDefault="00881611" w:rsidP="008816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  Председатель Совета депутатов</w:t>
      </w:r>
    </w:p>
    <w:p w:rsidR="00881611" w:rsidRPr="00881611" w:rsidRDefault="00881611" w:rsidP="008816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          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Шифман</w:t>
      </w:r>
      <w:proofErr w:type="spellEnd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В.Я.</w:t>
      </w:r>
    </w:p>
    <w:p w:rsidR="00C555A4" w:rsidRDefault="00881611" w:rsidP="0088161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88161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81611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Калиновский В.И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5"/>
        <w:gridCol w:w="5103"/>
        <w:gridCol w:w="1866"/>
      </w:tblGrid>
      <w:tr w:rsidR="00881611" w:rsidRPr="00DB3744" w:rsidTr="00E6059E">
        <w:trPr>
          <w:trHeight w:val="1125"/>
        </w:trPr>
        <w:tc>
          <w:tcPr>
            <w:tcW w:w="27053" w:type="dxa"/>
            <w:gridSpan w:val="3"/>
            <w:noWrap/>
            <w:hideMark/>
          </w:tcPr>
          <w:p w:rsidR="00881611" w:rsidRPr="00DB3744" w:rsidRDefault="00881611" w:rsidP="00881611">
            <w:pPr>
              <w:jc w:val="right"/>
            </w:pPr>
            <w:r w:rsidRPr="00DB3744">
              <w:t>Приложение №4</w:t>
            </w:r>
          </w:p>
        </w:tc>
      </w:tr>
      <w:tr w:rsidR="00881611" w:rsidRPr="00DB3744" w:rsidTr="00E6059E">
        <w:trPr>
          <w:trHeight w:val="300"/>
        </w:trPr>
        <w:tc>
          <w:tcPr>
            <w:tcW w:w="22104" w:type="dxa"/>
            <w:gridSpan w:val="2"/>
            <w:noWrap/>
            <w:hideMark/>
          </w:tcPr>
          <w:p w:rsidR="00881611" w:rsidRPr="00DB3744" w:rsidRDefault="00881611" w:rsidP="00E6059E">
            <w:r w:rsidRPr="00DB3744">
              <w:t xml:space="preserve">                                                               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/>
        </w:tc>
      </w:tr>
      <w:tr w:rsidR="00881611" w:rsidRPr="00DB3744" w:rsidTr="00E6059E">
        <w:trPr>
          <w:trHeight w:val="1095"/>
        </w:trPr>
        <w:tc>
          <w:tcPr>
            <w:tcW w:w="27053" w:type="dxa"/>
            <w:gridSpan w:val="3"/>
            <w:noWrap/>
            <w:hideMark/>
          </w:tcPr>
          <w:p w:rsidR="00881611" w:rsidRPr="00DB3744" w:rsidRDefault="00881611" w:rsidP="00E6059E">
            <w:r w:rsidRPr="00DB3744">
              <w:t xml:space="preserve">к решению 37 сессии Совета депутатов   </w:t>
            </w:r>
            <w:proofErr w:type="spellStart"/>
            <w:r w:rsidRPr="00DB3744">
              <w:t>Бочкаревского</w:t>
            </w:r>
            <w:proofErr w:type="spellEnd"/>
            <w:r w:rsidRPr="00DB3744">
              <w:t xml:space="preserve"> сельсовета </w:t>
            </w:r>
            <w:proofErr w:type="spellStart"/>
            <w:r w:rsidRPr="00DB3744">
              <w:t>Черепановского</w:t>
            </w:r>
            <w:proofErr w:type="spellEnd"/>
            <w:r w:rsidRPr="00DB3744">
              <w:t xml:space="preserve"> района Новосибирской области от 13.02.2020 «О внесении изменений в бюджет  </w:t>
            </w:r>
            <w:proofErr w:type="spellStart"/>
            <w:r w:rsidRPr="00DB3744">
              <w:t>Бочкаревского</w:t>
            </w:r>
            <w:proofErr w:type="spellEnd"/>
            <w:r w:rsidRPr="00DB3744">
              <w:t xml:space="preserve"> сельсовета </w:t>
            </w:r>
            <w:proofErr w:type="spellStart"/>
            <w:r w:rsidRPr="00DB3744">
              <w:t>Черепановского</w:t>
            </w:r>
            <w:proofErr w:type="spellEnd"/>
            <w:r w:rsidRPr="00DB3744">
              <w:t xml:space="preserve"> района на 2020 и плановый период 2021 и 2022 годов»</w:t>
            </w:r>
          </w:p>
        </w:tc>
      </w:tr>
      <w:tr w:rsidR="00881611" w:rsidRPr="00DB3744" w:rsidTr="00E6059E">
        <w:trPr>
          <w:trHeight w:val="510"/>
        </w:trPr>
        <w:tc>
          <w:tcPr>
            <w:tcW w:w="27053" w:type="dxa"/>
            <w:gridSpan w:val="3"/>
            <w:vMerge w:val="restart"/>
            <w:hideMark/>
          </w:tcPr>
          <w:p w:rsidR="00881611" w:rsidRPr="00DB3744" w:rsidRDefault="00881611" w:rsidP="00E6059E">
            <w:r w:rsidRPr="00DB3744">
              <w:t xml:space="preserve">Источники финансирования  дефицита бюджета </w:t>
            </w:r>
            <w:proofErr w:type="spellStart"/>
            <w:r w:rsidRPr="00DB3744">
              <w:t>Бочкаревского</w:t>
            </w:r>
            <w:proofErr w:type="spellEnd"/>
            <w:r w:rsidRPr="00DB3744">
              <w:t xml:space="preserve"> сельсовета</w:t>
            </w:r>
            <w:r w:rsidRPr="00DB3744">
              <w:br/>
            </w:r>
            <w:proofErr w:type="spellStart"/>
            <w:r w:rsidRPr="00DB3744">
              <w:t>Черепановского</w:t>
            </w:r>
            <w:proofErr w:type="spellEnd"/>
            <w:r w:rsidRPr="00DB3744">
              <w:t xml:space="preserve"> района Новосибирской области на 2020  год</w:t>
            </w:r>
          </w:p>
        </w:tc>
      </w:tr>
      <w:tr w:rsidR="00881611" w:rsidRPr="00DB3744" w:rsidTr="00E6059E">
        <w:trPr>
          <w:trHeight w:val="510"/>
        </w:trPr>
        <w:tc>
          <w:tcPr>
            <w:tcW w:w="27053" w:type="dxa"/>
            <w:gridSpan w:val="3"/>
            <w:vMerge/>
            <w:hideMark/>
          </w:tcPr>
          <w:p w:rsidR="00881611" w:rsidRPr="00DB3744" w:rsidRDefault="00881611" w:rsidP="00E6059E"/>
        </w:tc>
      </w:tr>
      <w:tr w:rsidR="00881611" w:rsidRPr="00DB3744" w:rsidTr="00E6059E">
        <w:trPr>
          <w:trHeight w:val="1515"/>
        </w:trPr>
        <w:tc>
          <w:tcPr>
            <w:tcW w:w="7871" w:type="dxa"/>
            <w:noWrap/>
            <w:hideMark/>
          </w:tcPr>
          <w:p w:rsidR="00881611" w:rsidRPr="00DB3744" w:rsidRDefault="00881611" w:rsidP="00E6059E">
            <w:r w:rsidRPr="00DB3744">
              <w:t>Код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Наименование кода группы</w:t>
            </w:r>
            <w:proofErr w:type="gramStart"/>
            <w:r w:rsidRPr="00DB3744">
              <w:t xml:space="preserve"> ,</w:t>
            </w:r>
            <w:proofErr w:type="gramEnd"/>
            <w:r w:rsidRPr="00DB3744">
              <w:t xml:space="preserve"> подгруппы , статьи , вида источника финансирования дефицитов бюджетов , кода классификации операций сектора государственного управления , относящихся к источникам финансирования дефицита бюджетов</w:t>
            </w:r>
          </w:p>
        </w:tc>
        <w:tc>
          <w:tcPr>
            <w:tcW w:w="4949" w:type="dxa"/>
            <w:hideMark/>
          </w:tcPr>
          <w:p w:rsidR="00881611" w:rsidRPr="00DB3744" w:rsidRDefault="00881611" w:rsidP="00E6059E">
            <w:r w:rsidRPr="00DB3744">
              <w:t>2020</w:t>
            </w:r>
          </w:p>
        </w:tc>
      </w:tr>
      <w:tr w:rsidR="00881611" w:rsidRPr="00DB3744" w:rsidTr="00E6059E">
        <w:trPr>
          <w:trHeight w:val="615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 xml:space="preserve"> 01 00 00 00 00 0000 000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Источники внутреннего финансирования дефицитов бюджетов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 </w:t>
            </w:r>
          </w:p>
        </w:tc>
      </w:tr>
      <w:tr w:rsidR="00881611" w:rsidRPr="00DB3744" w:rsidTr="00E6059E">
        <w:trPr>
          <w:trHeight w:val="960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 xml:space="preserve"> 01 03 00 00 00 0000 700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Получение бюджетных кредитов от других бюджетов бюджетной системы РФ бюджетами поселений  в валюте  РФ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 </w:t>
            </w:r>
          </w:p>
        </w:tc>
      </w:tr>
      <w:tr w:rsidR="00881611" w:rsidRPr="00DB3744" w:rsidTr="00E6059E">
        <w:trPr>
          <w:trHeight w:val="810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 xml:space="preserve"> 01 03 00 00 00 0000 710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Получение бюджетных кредитов от других бюджетов бюджетной системы РФ в валюте  РФ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 </w:t>
            </w:r>
          </w:p>
        </w:tc>
      </w:tr>
      <w:tr w:rsidR="00881611" w:rsidRPr="00DB3744" w:rsidTr="00E6059E">
        <w:trPr>
          <w:trHeight w:val="720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 xml:space="preserve"> 01 03 00 00 00 0000 800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 -</w:t>
            </w:r>
          </w:p>
        </w:tc>
      </w:tr>
      <w:tr w:rsidR="00881611" w:rsidRPr="00DB3744" w:rsidTr="00E6059E">
        <w:trPr>
          <w:trHeight w:val="720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 xml:space="preserve"> 01 03 00 00 00 0000 810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 </w:t>
            </w:r>
          </w:p>
        </w:tc>
      </w:tr>
      <w:tr w:rsidR="00881611" w:rsidRPr="00DB3744" w:rsidTr="00E6059E">
        <w:trPr>
          <w:trHeight w:val="450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> 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Остатки средств бюджетов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 </w:t>
            </w:r>
          </w:p>
        </w:tc>
      </w:tr>
      <w:tr w:rsidR="00881611" w:rsidRPr="00DB3744" w:rsidTr="00E6059E">
        <w:trPr>
          <w:trHeight w:val="660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 xml:space="preserve"> 01 05 00 00 00 0000 000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Изменение остатков средств на счетах по учету средств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972516,31</w:t>
            </w:r>
          </w:p>
        </w:tc>
      </w:tr>
      <w:tr w:rsidR="00881611" w:rsidRPr="00DB3744" w:rsidTr="00E6059E">
        <w:trPr>
          <w:trHeight w:val="480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 xml:space="preserve"> 01 05 00 00 00 0000 500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Увеличение остатков средств бюджета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26297776,12</w:t>
            </w:r>
          </w:p>
        </w:tc>
      </w:tr>
      <w:tr w:rsidR="00881611" w:rsidRPr="00DB3744" w:rsidTr="00E6059E">
        <w:trPr>
          <w:trHeight w:val="645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 xml:space="preserve"> 01 05 02 01 10 0000 510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Увеличение прочих остатков денежных средств бюджетов поселений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26297776,12</w:t>
            </w:r>
          </w:p>
        </w:tc>
      </w:tr>
      <w:tr w:rsidR="00881611" w:rsidRPr="00DB3744" w:rsidTr="00E6059E">
        <w:trPr>
          <w:trHeight w:val="585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 xml:space="preserve"> 01 05 00 00 00 0000 600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Уменьшение остатков средств бюджета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27270292,43</w:t>
            </w:r>
          </w:p>
        </w:tc>
      </w:tr>
      <w:tr w:rsidR="00881611" w:rsidRPr="00DB3744" w:rsidTr="00E6059E">
        <w:trPr>
          <w:trHeight w:val="735"/>
        </w:trPr>
        <w:tc>
          <w:tcPr>
            <w:tcW w:w="7871" w:type="dxa"/>
            <w:hideMark/>
          </w:tcPr>
          <w:p w:rsidR="00881611" w:rsidRPr="00DB3744" w:rsidRDefault="00881611" w:rsidP="00E6059E">
            <w:r w:rsidRPr="00DB3744">
              <w:t xml:space="preserve"> 01 05 02 01 10 0000 610</w:t>
            </w:r>
          </w:p>
        </w:tc>
        <w:tc>
          <w:tcPr>
            <w:tcW w:w="14233" w:type="dxa"/>
            <w:hideMark/>
          </w:tcPr>
          <w:p w:rsidR="00881611" w:rsidRPr="00DB3744" w:rsidRDefault="00881611" w:rsidP="00E6059E">
            <w:r w:rsidRPr="00DB3744">
              <w:t>Уменьшение прочих остатков денежных средств бюджетов поселений</w:t>
            </w:r>
          </w:p>
        </w:tc>
        <w:tc>
          <w:tcPr>
            <w:tcW w:w="4949" w:type="dxa"/>
            <w:noWrap/>
            <w:hideMark/>
          </w:tcPr>
          <w:p w:rsidR="00881611" w:rsidRPr="00DB3744" w:rsidRDefault="00881611" w:rsidP="00E6059E">
            <w:r w:rsidRPr="00DB3744">
              <w:t>27270292,43</w:t>
            </w:r>
          </w:p>
        </w:tc>
      </w:tr>
      <w:tr w:rsidR="00881611" w:rsidRPr="00DB3744" w:rsidTr="00E6059E">
        <w:trPr>
          <w:trHeight w:val="300"/>
        </w:trPr>
        <w:tc>
          <w:tcPr>
            <w:tcW w:w="7871" w:type="dxa"/>
            <w:noWrap/>
            <w:hideMark/>
          </w:tcPr>
          <w:p w:rsidR="00881611" w:rsidRPr="00DB3744" w:rsidRDefault="00881611" w:rsidP="00E6059E"/>
        </w:tc>
        <w:tc>
          <w:tcPr>
            <w:tcW w:w="14233" w:type="dxa"/>
            <w:noWrap/>
            <w:hideMark/>
          </w:tcPr>
          <w:p w:rsidR="00881611" w:rsidRPr="00DB3744" w:rsidRDefault="00881611" w:rsidP="00E6059E"/>
        </w:tc>
        <w:tc>
          <w:tcPr>
            <w:tcW w:w="4949" w:type="dxa"/>
            <w:noWrap/>
            <w:hideMark/>
          </w:tcPr>
          <w:p w:rsidR="00881611" w:rsidRPr="00DB3744" w:rsidRDefault="00881611" w:rsidP="00E6059E"/>
        </w:tc>
      </w:tr>
    </w:tbl>
    <w:p w:rsidR="00881611" w:rsidRPr="00E6059E" w:rsidRDefault="00881611" w:rsidP="00881611">
      <w:pPr>
        <w:rPr>
          <w:rFonts w:ascii="Times New Roman" w:hAnsi="Times New Roman" w:cs="Times New Roman"/>
          <w:sz w:val="24"/>
          <w:szCs w:val="24"/>
        </w:rPr>
      </w:pPr>
    </w:p>
    <w:p w:rsidR="00E6059E" w:rsidRPr="00E6059E" w:rsidRDefault="00E6059E" w:rsidP="00E6059E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E6059E" w:rsidRPr="00E6059E" w:rsidRDefault="00E6059E" w:rsidP="00E6059E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 НОВОСИБИРСКОЙ ОБЛАСТИ</w:t>
      </w:r>
    </w:p>
    <w:p w:rsidR="00E6059E" w:rsidRPr="00E6059E" w:rsidRDefault="00E6059E" w:rsidP="00E6059E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59E" w:rsidRPr="00E6059E" w:rsidRDefault="00E6059E" w:rsidP="00E6059E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6059E" w:rsidRPr="00E6059E" w:rsidRDefault="00E6059E" w:rsidP="00E6059E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17.06. 2020г.         №47</w:t>
      </w:r>
    </w:p>
    <w:p w:rsidR="00E6059E" w:rsidRPr="00E6059E" w:rsidRDefault="00E6059E" w:rsidP="00E6059E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59E" w:rsidRPr="00E6059E" w:rsidRDefault="00E6059E" w:rsidP="00E6059E">
      <w:pPr>
        <w:shd w:val="clear" w:color="auto" w:fill="FFFFFF"/>
        <w:spacing w:before="60" w:after="6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 утверждении муниципальной программы "Использование и охрана земель </w:t>
      </w:r>
      <w:proofErr w:type="spellStart"/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Бочкаревского</w:t>
      </w:r>
      <w:proofErr w:type="spellEnd"/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Черепановского</w:t>
      </w:r>
      <w:proofErr w:type="spellEnd"/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Новосибирской области" на 2020-2022 годы</w:t>
      </w:r>
    </w:p>
    <w:p w:rsidR="00E6059E" w:rsidRPr="00E6059E" w:rsidRDefault="00E6059E" w:rsidP="00E6059E">
      <w:pPr>
        <w:shd w:val="clear" w:color="auto" w:fill="FFFFFF"/>
        <w:spacing w:before="60" w:after="6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59E" w:rsidRPr="00E6059E" w:rsidRDefault="00E6059E" w:rsidP="00E6059E">
      <w:pPr>
        <w:shd w:val="clear" w:color="auto" w:fill="FFFFFF"/>
        <w:spacing w:before="60" w:after="6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 Бюджетным кодексом Российской Федерации,  </w:t>
      </w:r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администрация </w:t>
      </w:r>
      <w:proofErr w:type="spellStart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:rsidR="00E6059E" w:rsidRPr="00E6059E" w:rsidRDefault="00E6059E" w:rsidP="00E6059E">
      <w:pPr>
        <w:shd w:val="clear" w:color="auto" w:fill="FFFFFF"/>
        <w:spacing w:before="60" w:after="6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ПОСТАНОВЛЯЕТ: </w:t>
      </w:r>
    </w:p>
    <w:p w:rsidR="00E6059E" w:rsidRPr="00E6059E" w:rsidRDefault="00E6059E" w:rsidP="00E6059E">
      <w:pPr>
        <w:shd w:val="clear" w:color="auto" w:fill="FFFFFF"/>
        <w:tabs>
          <w:tab w:val="left" w:pos="709"/>
          <w:tab w:val="left" w:pos="11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Утвердить муниципальную программу "Использование и охрана земель </w:t>
      </w:r>
      <w:proofErr w:type="spellStart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области"</w:t>
      </w: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2020-2022 годы согласно приложению к настоящему постановлению.</w:t>
      </w:r>
    </w:p>
    <w:p w:rsidR="00E6059E" w:rsidRPr="00E6059E" w:rsidRDefault="00E6059E" w:rsidP="00E6059E">
      <w:pPr>
        <w:shd w:val="clear" w:color="auto" w:fill="FFFFFF"/>
        <w:tabs>
          <w:tab w:val="left" w:pos="709"/>
          <w:tab w:val="left" w:pos="11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Опубликовать настоящее Постановление в периодическом печатном издании "Сельские ведомости" и разместить на официальном сайте </w:t>
      </w:r>
      <w:proofErr w:type="spellStart"/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в сети "Интернет"</w:t>
      </w: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59E" w:rsidRPr="00E6059E" w:rsidRDefault="00E6059E" w:rsidP="00E6059E">
      <w:pPr>
        <w:shd w:val="clear" w:color="auto" w:fill="FFFFFF"/>
        <w:tabs>
          <w:tab w:val="left" w:pos="709"/>
          <w:tab w:val="left" w:pos="114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 </w:t>
      </w:r>
      <w:proofErr w:type="gramStart"/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E6059E" w:rsidRPr="00E6059E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59E" w:rsidRPr="00E6059E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E6059E" w:rsidRPr="00E6059E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E6059E" w:rsidRPr="00E6059E" w:rsidRDefault="00E6059E" w:rsidP="00E6059E">
      <w:pPr>
        <w:tabs>
          <w:tab w:val="left" w:pos="6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  <w:r w:rsidRPr="00E6059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E6059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</w:r>
      <w:proofErr w:type="spellStart"/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E6059E" w:rsidRPr="00E6059E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6059E" w:rsidRPr="00E6059E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6059E" w:rsidRPr="00E6059E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6059E" w:rsidRPr="00E6059E" w:rsidRDefault="00E6059E" w:rsidP="00E60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6059E" w:rsidRPr="00E6059E" w:rsidRDefault="00E6059E" w:rsidP="00E6059E">
      <w:pPr>
        <w:spacing w:after="0" w:line="326" w:lineRule="exact"/>
        <w:ind w:firstLine="1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E6059E" w:rsidRPr="00E6059E" w:rsidRDefault="00E6059E" w:rsidP="00E60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E6059E" w:rsidRPr="00E6059E" w:rsidRDefault="00E6059E" w:rsidP="00E60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E6059E" w:rsidRPr="00E6059E" w:rsidRDefault="00E6059E" w:rsidP="00E60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E6059E" w:rsidRPr="00E6059E" w:rsidRDefault="00E6059E" w:rsidP="00E60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17.06.2020г. №47</w:t>
      </w:r>
    </w:p>
    <w:p w:rsidR="00E6059E" w:rsidRPr="00E6059E" w:rsidRDefault="00E6059E" w:rsidP="00E605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59E" w:rsidRPr="00E6059E" w:rsidRDefault="00E6059E" w:rsidP="00E60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E6059E" w:rsidRPr="00E6059E" w:rsidRDefault="00E6059E" w:rsidP="00E60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«Использование и охрана земель</w:t>
      </w:r>
      <w:r w:rsidRPr="00E60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60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Бочкаревского</w:t>
      </w:r>
      <w:proofErr w:type="spellEnd"/>
      <w:r w:rsidRPr="00E60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60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Черепановского</w:t>
      </w:r>
      <w:proofErr w:type="spellEnd"/>
      <w:r w:rsidRPr="00E60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на </w:t>
      </w:r>
      <w:r w:rsidRPr="00E6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2020-2022</w:t>
      </w: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</w:t>
      </w:r>
    </w:p>
    <w:p w:rsidR="00E6059E" w:rsidRPr="00E6059E" w:rsidRDefault="00E6059E" w:rsidP="00E6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59E" w:rsidRPr="00E6059E" w:rsidRDefault="00E6059E" w:rsidP="00E6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59E" w:rsidRPr="00E6059E" w:rsidRDefault="00E6059E" w:rsidP="00E6059E">
      <w:pPr>
        <w:keepNext/>
        <w:keepLines/>
        <w:spacing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6"/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bookmarkEnd w:id="0"/>
    </w:p>
    <w:p w:rsidR="00E6059E" w:rsidRPr="00E6059E" w:rsidRDefault="00E6059E" w:rsidP="00E6059E">
      <w:pPr>
        <w:keepNext/>
        <w:keepLines/>
        <w:spacing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7"/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«Использование и охрана земель</w:t>
      </w:r>
      <w:r w:rsidRPr="00E60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60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E60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60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E60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bookmarkEnd w:id="1"/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2020-2022 годы </w:t>
      </w:r>
    </w:p>
    <w:p w:rsidR="00E6059E" w:rsidRPr="00E6059E" w:rsidRDefault="00E6059E" w:rsidP="00E6059E">
      <w:pPr>
        <w:keepNext/>
        <w:keepLines/>
        <w:spacing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E6059E" w:rsidRPr="00E6059E" w:rsidTr="00E6059E">
        <w:tc>
          <w:tcPr>
            <w:tcW w:w="3227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344" w:type="dxa"/>
          </w:tcPr>
          <w:p w:rsidR="00E6059E" w:rsidRPr="00E6059E" w:rsidRDefault="00E6059E" w:rsidP="00E6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E60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60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E60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 (далее – администрация муниципального образования)</w:t>
            </w:r>
          </w:p>
        </w:tc>
      </w:tr>
      <w:tr w:rsidR="00E6059E" w:rsidRPr="00E6059E" w:rsidTr="00E6059E">
        <w:tc>
          <w:tcPr>
            <w:tcW w:w="3227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Координаторы подпрограмм</w:t>
            </w:r>
          </w:p>
        </w:tc>
        <w:tc>
          <w:tcPr>
            <w:tcW w:w="6344" w:type="dxa"/>
          </w:tcPr>
          <w:p w:rsidR="00E6059E" w:rsidRPr="00E6059E" w:rsidRDefault="00E6059E" w:rsidP="00E6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не предусмотрены</w:t>
            </w:r>
          </w:p>
        </w:tc>
      </w:tr>
      <w:tr w:rsidR="00E6059E" w:rsidRPr="00E6059E" w:rsidTr="00E6059E">
        <w:tc>
          <w:tcPr>
            <w:tcW w:w="3227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344" w:type="dxa"/>
          </w:tcPr>
          <w:p w:rsidR="00E6059E" w:rsidRPr="00E6059E" w:rsidRDefault="00E6059E" w:rsidP="00E6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E60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E6059E" w:rsidRPr="00E6059E" w:rsidTr="00E6059E">
        <w:tc>
          <w:tcPr>
            <w:tcW w:w="3227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344" w:type="dxa"/>
          </w:tcPr>
          <w:p w:rsidR="00E6059E" w:rsidRPr="00E6059E" w:rsidRDefault="00E6059E" w:rsidP="00E6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не предусмотрены</w:t>
            </w:r>
          </w:p>
        </w:tc>
      </w:tr>
      <w:tr w:rsidR="00E6059E" w:rsidRPr="00E6059E" w:rsidTr="00E6059E">
        <w:tc>
          <w:tcPr>
            <w:tcW w:w="3227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344" w:type="dxa"/>
          </w:tcPr>
          <w:p w:rsidR="00E6059E" w:rsidRPr="00E6059E" w:rsidRDefault="00E6059E" w:rsidP="00E6059E">
            <w:pPr>
              <w:tabs>
                <w:tab w:val="left" w:pos="2895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</w:t>
            </w:r>
            <w:r w:rsidRPr="00E60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сельскохозяйственного назначения и улучшения земель</w:t>
            </w:r>
          </w:p>
        </w:tc>
      </w:tr>
      <w:tr w:rsidR="00E6059E" w:rsidRPr="00E6059E" w:rsidTr="00E6059E">
        <w:trPr>
          <w:trHeight w:val="1075"/>
        </w:trPr>
        <w:tc>
          <w:tcPr>
            <w:tcW w:w="3227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6344" w:type="dxa"/>
          </w:tcPr>
          <w:p w:rsidR="00E6059E" w:rsidRPr="00E6059E" w:rsidRDefault="00E6059E" w:rsidP="00E6059E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E6059E" w:rsidRPr="00E6059E" w:rsidRDefault="00E6059E" w:rsidP="00E6059E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использования и охраны земель;</w:t>
            </w:r>
          </w:p>
          <w:p w:rsidR="00E6059E" w:rsidRPr="00E6059E" w:rsidRDefault="00E6059E" w:rsidP="00E6059E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организации рационального использования и охраны земель; </w:t>
            </w:r>
          </w:p>
          <w:p w:rsidR="00E6059E" w:rsidRPr="00E6059E" w:rsidRDefault="00E6059E" w:rsidP="00E6059E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восстановление зеленых насаждений,</w:t>
            </w:r>
          </w:p>
          <w:p w:rsidR="00E6059E" w:rsidRPr="00E6059E" w:rsidRDefault="00E6059E" w:rsidP="00E6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  инвентаризации земель.</w:t>
            </w:r>
          </w:p>
        </w:tc>
      </w:tr>
      <w:tr w:rsidR="00E6059E" w:rsidRPr="00E6059E" w:rsidTr="00E6059E">
        <w:tc>
          <w:tcPr>
            <w:tcW w:w="3227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6344" w:type="dxa"/>
          </w:tcPr>
          <w:p w:rsidR="00E6059E" w:rsidRPr="00E6059E" w:rsidRDefault="00E6059E" w:rsidP="00E6059E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ликвидированных стихийных свалок; </w:t>
            </w:r>
          </w:p>
          <w:p w:rsidR="00E6059E" w:rsidRPr="00E6059E" w:rsidRDefault="00E6059E" w:rsidP="00E6059E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площадь убранной территории к общей площади населенного пункта;  </w:t>
            </w:r>
          </w:p>
          <w:p w:rsidR="00E6059E" w:rsidRPr="00E6059E" w:rsidRDefault="00E6059E" w:rsidP="00E6059E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059E" w:rsidRPr="00E6059E" w:rsidRDefault="00E6059E" w:rsidP="00E6059E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посаженных деревьев;</w:t>
            </w:r>
          </w:p>
          <w:p w:rsidR="00E6059E" w:rsidRPr="00E6059E" w:rsidRDefault="00E6059E" w:rsidP="00E6059E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вовлечение в хозяйственный оборот  пустующих и нерационально используемых земель;</w:t>
            </w:r>
          </w:p>
          <w:p w:rsidR="00E6059E" w:rsidRPr="00E6059E" w:rsidRDefault="00E6059E" w:rsidP="00E6059E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выявленных самовольно занятых земельных участков;  </w:t>
            </w:r>
          </w:p>
          <w:p w:rsidR="00E6059E" w:rsidRPr="00E6059E" w:rsidRDefault="00E6059E" w:rsidP="00E6059E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proofErr w:type="spellStart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проинвентаризированных</w:t>
            </w:r>
            <w:proofErr w:type="spellEnd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земельных участков к общему количеству земельных участков на территории поселения</w:t>
            </w:r>
          </w:p>
          <w:p w:rsidR="00E6059E" w:rsidRPr="00E6059E" w:rsidRDefault="00E6059E" w:rsidP="00E6059E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59E" w:rsidRPr="00E6059E" w:rsidTr="00E6059E">
        <w:tc>
          <w:tcPr>
            <w:tcW w:w="3227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</w:tcPr>
          <w:p w:rsidR="00E6059E" w:rsidRPr="00E6059E" w:rsidRDefault="00E6059E" w:rsidP="00E6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не предусмотрены, сроки реализации Программы 2020-2022 годы</w:t>
            </w:r>
          </w:p>
        </w:tc>
      </w:tr>
      <w:tr w:rsidR="00E6059E" w:rsidRPr="00E6059E" w:rsidTr="00E6059E">
        <w:tc>
          <w:tcPr>
            <w:tcW w:w="3227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и источники финансирования муниципальной программы</w:t>
            </w:r>
          </w:p>
        </w:tc>
        <w:tc>
          <w:tcPr>
            <w:tcW w:w="6344" w:type="dxa"/>
          </w:tcPr>
          <w:p w:rsidR="00E6059E" w:rsidRPr="00E6059E" w:rsidRDefault="00E6059E" w:rsidP="00E6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финансовых ресурсов, предусмотренных на реализацию Программы в 2020-2022 годах всего составляет</w:t>
            </w:r>
            <w:proofErr w:type="gramEnd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тысяч рублей, в том числе:</w:t>
            </w:r>
          </w:p>
          <w:p w:rsidR="00E6059E" w:rsidRPr="00E6059E" w:rsidRDefault="00E6059E" w:rsidP="00E6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средств местного бюджета _ тысяч рублей, в том числе:</w:t>
            </w:r>
          </w:p>
          <w:p w:rsidR="00E6059E" w:rsidRPr="00E6059E" w:rsidRDefault="00E6059E" w:rsidP="00E6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0  рублей,</w:t>
            </w:r>
          </w:p>
          <w:p w:rsidR="00E6059E" w:rsidRPr="00E6059E" w:rsidRDefault="00E6059E" w:rsidP="00E6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0  рублей,</w:t>
            </w:r>
          </w:p>
          <w:p w:rsidR="00E6059E" w:rsidRPr="00E6059E" w:rsidRDefault="00E6059E" w:rsidP="00E6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0   рублей</w:t>
            </w:r>
          </w:p>
        </w:tc>
      </w:tr>
    </w:tbl>
    <w:p w:rsidR="00E6059E" w:rsidRPr="00E6059E" w:rsidRDefault="00E6059E" w:rsidP="00E6059E">
      <w:pPr>
        <w:keepNext/>
        <w:keepLines/>
        <w:spacing w:after="244" w:line="322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bookmark10"/>
    </w:p>
    <w:p w:rsidR="00E6059E" w:rsidRPr="00E6059E" w:rsidRDefault="00E6059E" w:rsidP="00E6059E">
      <w:pPr>
        <w:keepNext/>
        <w:keepLines/>
        <w:spacing w:after="244" w:line="322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Характеристика текущего состояния  и основные проблемы в соответствующей сфере </w:t>
      </w:r>
      <w:bookmarkEnd w:id="2"/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муниципальной программы</w:t>
      </w:r>
    </w:p>
    <w:p w:rsidR="00E6059E" w:rsidRPr="00E6059E" w:rsidRDefault="00E6059E" w:rsidP="00E6059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11"/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E6059E" w:rsidRPr="00E6059E" w:rsidRDefault="00E6059E" w:rsidP="00E60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 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E6059E" w:rsidRPr="00E6059E" w:rsidRDefault="00E6059E" w:rsidP="00E60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E6059E" w:rsidRPr="00E6059E" w:rsidRDefault="00E6059E" w:rsidP="00E60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E6059E" w:rsidRPr="00E6059E" w:rsidRDefault="00E6059E" w:rsidP="00E60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Охрана земель только тогда может быть эффективной, когда обеспечивается рациональное землепользование.</w:t>
      </w:r>
    </w:p>
    <w:p w:rsidR="00E6059E" w:rsidRPr="00E6059E" w:rsidRDefault="00E6059E" w:rsidP="00E60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устойчивого социально-экономического развития </w:t>
      </w:r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E6059E" w:rsidRPr="00E6059E" w:rsidRDefault="00E6059E" w:rsidP="00E60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земельные участки  различного  разрешенного использования.</w:t>
      </w:r>
      <w:r w:rsidRPr="00E6059E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</w:p>
    <w:p w:rsidR="00E6059E" w:rsidRPr="00E6059E" w:rsidRDefault="00E6059E" w:rsidP="00E60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ценными являются земли  сельскохозяйственного назначения,  относящиеся к сельскохозяйственным угодьям. </w:t>
      </w:r>
    </w:p>
    <w:p w:rsidR="00E6059E" w:rsidRPr="00E6059E" w:rsidRDefault="00E6059E" w:rsidP="00E60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Пастбища и сенокосы на территории поселения по своему </w:t>
      </w:r>
      <w:proofErr w:type="spellStart"/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культуртехническому</w:t>
      </w:r>
      <w:proofErr w:type="spellEnd"/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состоянию преимущественно чистые.  </w:t>
      </w:r>
    </w:p>
    <w:p w:rsidR="00E6059E" w:rsidRPr="00E6059E" w:rsidRDefault="00E6059E" w:rsidP="00E60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всех потребителей пастбищного корма природные пастбища не испытывают сильной нагрузки.    </w:t>
      </w:r>
    </w:p>
    <w:p w:rsidR="00E6059E" w:rsidRPr="00E6059E" w:rsidRDefault="00E6059E" w:rsidP="00E60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59E" w:rsidRPr="00E6059E" w:rsidRDefault="00E6059E" w:rsidP="00E60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 и  усугубляют экологическую обстановку. </w:t>
      </w:r>
    </w:p>
    <w:p w:rsidR="00E6059E" w:rsidRPr="00E6059E" w:rsidRDefault="00E6059E" w:rsidP="00E6059E">
      <w:pPr>
        <w:keepNext/>
        <w:keepLines/>
        <w:spacing w:after="0" w:line="322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59E" w:rsidRPr="00E6059E" w:rsidRDefault="00E6059E" w:rsidP="00E6059E">
      <w:pPr>
        <w:keepNext/>
        <w:keepLines/>
        <w:spacing w:after="0" w:line="322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Цели, задачи и целевые показатели, сроки и этапы реализации муниципальной программы</w:t>
      </w:r>
      <w:bookmarkEnd w:id="3"/>
    </w:p>
    <w:p w:rsidR="00E6059E" w:rsidRPr="00E6059E" w:rsidRDefault="00E6059E" w:rsidP="00E6059E">
      <w:pPr>
        <w:keepNext/>
        <w:keepLines/>
        <w:spacing w:after="0" w:line="322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59E" w:rsidRPr="00E6059E" w:rsidRDefault="00E6059E" w:rsidP="00E6059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муниципального образования подотчетность и подконтрольность, эффективность.</w:t>
      </w:r>
    </w:p>
    <w:p w:rsidR="00E6059E" w:rsidRPr="00E6059E" w:rsidRDefault="00E6059E" w:rsidP="00E6059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E6059E" w:rsidRPr="00E6059E" w:rsidRDefault="00E6059E" w:rsidP="00E6059E">
      <w:pPr>
        <w:tabs>
          <w:tab w:val="left" w:pos="709"/>
        </w:tabs>
        <w:spacing w:after="60" w:line="322" w:lineRule="exact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Для достижения поставленных целей предполагается решение следую</w:t>
      </w: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задач:</w:t>
      </w:r>
    </w:p>
    <w:p w:rsidR="00E6059E" w:rsidRPr="00E6059E" w:rsidRDefault="00E6059E" w:rsidP="00E6059E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оптимизация деятельности в сфере обращения с отходами производства и потребления; </w:t>
      </w:r>
    </w:p>
    <w:p w:rsidR="00E6059E" w:rsidRPr="00E6059E" w:rsidRDefault="00E6059E" w:rsidP="00E6059E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E6059E" w:rsidRPr="00E6059E" w:rsidRDefault="00E6059E" w:rsidP="00E6059E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 восстановление зеленых насаждений;</w:t>
      </w:r>
    </w:p>
    <w:p w:rsidR="00E6059E" w:rsidRPr="00E6059E" w:rsidRDefault="00E6059E" w:rsidP="00E605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  инвентаризации земель.</w:t>
      </w:r>
    </w:p>
    <w:p w:rsidR="00E6059E" w:rsidRPr="00E6059E" w:rsidRDefault="00E6059E" w:rsidP="00E6059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E6059E" w:rsidRPr="00E6059E" w:rsidRDefault="00E6059E" w:rsidP="00E6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данной программы будет содействовать упорядочению землепользования; 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E6059E" w:rsidRPr="00E6059E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результате выполнения мероприятий Программы будет обеспечено: </w:t>
      </w:r>
    </w:p>
    <w:p w:rsidR="00E6059E" w:rsidRPr="00E6059E" w:rsidRDefault="00E6059E" w:rsidP="00E6059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благоустройство населенных пунктов;</w:t>
      </w:r>
    </w:p>
    <w:p w:rsidR="00E6059E" w:rsidRPr="00E6059E" w:rsidRDefault="00E6059E" w:rsidP="00E6059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улучшение качественных характеристик земель;</w:t>
      </w:r>
    </w:p>
    <w:p w:rsidR="00E6059E" w:rsidRPr="00E6059E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3) эффективное  использование земель.</w:t>
      </w:r>
    </w:p>
    <w:p w:rsidR="00E6059E" w:rsidRPr="00E6059E" w:rsidRDefault="00E6059E" w:rsidP="00E605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p w:rsidR="00E6059E" w:rsidRPr="00E6059E" w:rsidRDefault="00E6059E" w:rsidP="00E6059E">
      <w:pPr>
        <w:spacing w:after="60" w:line="322" w:lineRule="exact"/>
        <w:ind w:left="40" w:firstLine="8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МУНИЦИПАЛЬНОЙ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3685"/>
        <w:gridCol w:w="1276"/>
        <w:gridCol w:w="992"/>
        <w:gridCol w:w="851"/>
        <w:gridCol w:w="850"/>
        <w:gridCol w:w="851"/>
        <w:gridCol w:w="815"/>
      </w:tblGrid>
      <w:tr w:rsidR="00E6059E" w:rsidRPr="00E6059E" w:rsidTr="00E6059E">
        <w:trPr>
          <w:trHeight w:val="343"/>
        </w:trPr>
        <w:tc>
          <w:tcPr>
            <w:tcW w:w="494" w:type="dxa"/>
            <w:vMerge w:val="restart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vMerge w:val="restart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целевого </w:t>
            </w: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276" w:type="dxa"/>
            <w:vMerge w:val="restart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992" w:type="dxa"/>
            <w:vMerge w:val="restart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Статус</w:t>
            </w:r>
          </w:p>
        </w:tc>
        <w:tc>
          <w:tcPr>
            <w:tcW w:w="3367" w:type="dxa"/>
            <w:gridSpan w:val="4"/>
            <w:tcBorders>
              <w:bottom w:val="single" w:sz="4" w:space="0" w:color="auto"/>
            </w:tcBorders>
          </w:tcPr>
          <w:p w:rsidR="00E6059E" w:rsidRPr="00E6059E" w:rsidRDefault="00E6059E" w:rsidP="00E6059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E6059E" w:rsidRPr="00E6059E" w:rsidTr="00E6059E">
        <w:trPr>
          <w:trHeight w:val="207"/>
        </w:trPr>
        <w:tc>
          <w:tcPr>
            <w:tcW w:w="494" w:type="dxa"/>
            <w:vMerge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</w:tcPr>
          <w:p w:rsidR="00E6059E" w:rsidRPr="00E6059E" w:rsidRDefault="00E6059E" w:rsidP="00E6059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</w:tr>
      <w:tr w:rsidR="00E6059E" w:rsidRPr="00E6059E" w:rsidTr="00E6059E">
        <w:tc>
          <w:tcPr>
            <w:tcW w:w="494" w:type="dxa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ликвидированных стихийных свалок</w:t>
            </w:r>
          </w:p>
        </w:tc>
        <w:tc>
          <w:tcPr>
            <w:tcW w:w="1276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59E" w:rsidRPr="00E6059E" w:rsidTr="00E6059E">
        <w:tc>
          <w:tcPr>
            <w:tcW w:w="494" w:type="dxa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276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59E" w:rsidRPr="00E6059E" w:rsidTr="00E6059E">
        <w:tc>
          <w:tcPr>
            <w:tcW w:w="494" w:type="dxa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соответствующих нормам проб почвы к общему количеству взятых проб</w:t>
            </w:r>
          </w:p>
        </w:tc>
        <w:tc>
          <w:tcPr>
            <w:tcW w:w="1276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59E" w:rsidRPr="00E6059E" w:rsidTr="00E6059E">
        <w:tc>
          <w:tcPr>
            <w:tcW w:w="494" w:type="dxa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посаженных деревьев</w:t>
            </w:r>
          </w:p>
        </w:tc>
        <w:tc>
          <w:tcPr>
            <w:tcW w:w="1276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59E" w:rsidRPr="00E6059E" w:rsidTr="00E6059E">
        <w:tc>
          <w:tcPr>
            <w:tcW w:w="494" w:type="dxa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в хозяйственный оборот  пустующих и нерационально используемых земель </w:t>
            </w:r>
          </w:p>
        </w:tc>
        <w:tc>
          <w:tcPr>
            <w:tcW w:w="1276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59E" w:rsidRPr="00E6059E" w:rsidTr="00E6059E">
        <w:tc>
          <w:tcPr>
            <w:tcW w:w="494" w:type="dxa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самовольно занятых земельных участков</w:t>
            </w:r>
          </w:p>
        </w:tc>
        <w:tc>
          <w:tcPr>
            <w:tcW w:w="1276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59E" w:rsidRPr="00E6059E" w:rsidTr="00E6059E">
        <w:tc>
          <w:tcPr>
            <w:tcW w:w="494" w:type="dxa"/>
          </w:tcPr>
          <w:p w:rsidR="00E6059E" w:rsidRPr="00E6059E" w:rsidRDefault="00E6059E" w:rsidP="00E6059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E6059E" w:rsidRPr="00E6059E" w:rsidRDefault="00E6059E" w:rsidP="00E6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проинвентаризированных</w:t>
            </w:r>
            <w:proofErr w:type="spellEnd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земельных участков к общему количеству земельных участков на территории поселения</w:t>
            </w:r>
          </w:p>
        </w:tc>
        <w:tc>
          <w:tcPr>
            <w:tcW w:w="1276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6059E" w:rsidRPr="00E6059E" w:rsidRDefault="00E6059E" w:rsidP="00E6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059E" w:rsidRPr="00E6059E" w:rsidRDefault="00E6059E" w:rsidP="00E6059E">
      <w:pPr>
        <w:spacing w:after="6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59E" w:rsidRPr="00E6059E" w:rsidRDefault="00E6059E" w:rsidP="00E6059E">
      <w:pPr>
        <w:spacing w:after="60" w:line="322" w:lineRule="exact"/>
        <w:ind w:left="40" w:right="300"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реализации муниципальной программы – 2020-2022 года.</w:t>
      </w:r>
    </w:p>
    <w:p w:rsidR="00E6059E" w:rsidRPr="00E6059E" w:rsidRDefault="00E6059E" w:rsidP="00E6059E">
      <w:pPr>
        <w:spacing w:after="60" w:line="322" w:lineRule="exact"/>
        <w:ind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6059E" w:rsidRPr="00E6059E" w:rsidSect="00E6059E">
          <w:pgSz w:w="11906" w:h="16838"/>
          <w:pgMar w:top="180" w:right="567" w:bottom="426" w:left="1701" w:header="708" w:footer="708" w:gutter="0"/>
          <w:cols w:space="708"/>
          <w:docGrid w:linePitch="360"/>
        </w:sectPr>
      </w:pPr>
    </w:p>
    <w:p w:rsidR="00E6059E" w:rsidRPr="00E6059E" w:rsidRDefault="00E6059E" w:rsidP="00E6059E">
      <w:pPr>
        <w:keepNext/>
        <w:keepLines/>
        <w:spacing w:after="0" w:line="240" w:lineRule="auto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Перечень основных мероприятий муниципальной программы</w:t>
      </w:r>
    </w:p>
    <w:p w:rsidR="00E6059E" w:rsidRPr="00E6059E" w:rsidRDefault="00E6059E" w:rsidP="00E6059E">
      <w:pPr>
        <w:tabs>
          <w:tab w:val="left" w:pos="4395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рамках  муниципальной программы  запланированы  мероприятия,  по </w:t>
      </w:r>
      <w:r w:rsidRPr="00E6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эффективности охраны и использования земель на территории поселения</w:t>
      </w:r>
    </w:p>
    <w:p w:rsidR="00E6059E" w:rsidRPr="00E6059E" w:rsidRDefault="00E6059E" w:rsidP="00E6059E">
      <w:pPr>
        <w:tabs>
          <w:tab w:val="left" w:pos="4395"/>
        </w:tabs>
        <w:spacing w:after="0" w:line="240" w:lineRule="auto"/>
        <w:ind w:firstLine="8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2</w:t>
      </w:r>
    </w:p>
    <w:tbl>
      <w:tblPr>
        <w:tblpPr w:leftFromText="180" w:rightFromText="180" w:vertAnchor="text" w:horzAnchor="page" w:tblpX="523" w:tblpY="102"/>
        <w:tblW w:w="13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3"/>
        <w:gridCol w:w="992"/>
        <w:gridCol w:w="993"/>
        <w:gridCol w:w="709"/>
        <w:gridCol w:w="992"/>
        <w:gridCol w:w="1134"/>
        <w:gridCol w:w="850"/>
        <w:gridCol w:w="1134"/>
        <w:gridCol w:w="2942"/>
        <w:gridCol w:w="1559"/>
      </w:tblGrid>
      <w:tr w:rsidR="00F626B0" w:rsidRPr="00E6059E" w:rsidTr="00F626B0">
        <w:trPr>
          <w:trHeight w:val="251"/>
        </w:trPr>
        <w:tc>
          <w:tcPr>
            <w:tcW w:w="675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93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93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ind w:hanging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</w:t>
            </w:r>
            <w:proofErr w:type="spellStart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942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F626B0" w:rsidRPr="00E6059E" w:rsidTr="00F626B0">
        <w:trPr>
          <w:trHeight w:val="399"/>
        </w:trPr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626B0" w:rsidRPr="00E6059E" w:rsidRDefault="00F626B0" w:rsidP="00F626B0">
            <w:pPr>
              <w:spacing w:after="0" w:line="322" w:lineRule="exact"/>
              <w:ind w:hanging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hd w:val="clear" w:color="auto" w:fill="FFFFFF"/>
              <w:spacing w:before="60"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26B0" w:rsidRPr="00E6059E" w:rsidRDefault="00F626B0" w:rsidP="00F626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rPr>
          <w:trHeight w:val="441"/>
        </w:trPr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626B0" w:rsidRPr="00E6059E" w:rsidRDefault="00F626B0" w:rsidP="00F626B0">
            <w:pPr>
              <w:spacing w:after="0" w:line="322" w:lineRule="exact"/>
              <w:ind w:hanging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hd w:val="clear" w:color="auto" w:fill="FFFFFF"/>
              <w:spacing w:before="60"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hd w:val="clear" w:color="auto" w:fill="FFFFFF"/>
              <w:spacing w:before="60"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626B0" w:rsidRPr="00E6059E" w:rsidRDefault="00F626B0" w:rsidP="00F626B0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2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26B0" w:rsidRPr="00E6059E" w:rsidTr="00F626B0">
        <w:tc>
          <w:tcPr>
            <w:tcW w:w="675" w:type="dxa"/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98" w:type="dxa"/>
            <w:gridSpan w:val="10"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F626B0" w:rsidRPr="00E6059E" w:rsidTr="00F626B0">
        <w:tc>
          <w:tcPr>
            <w:tcW w:w="675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898" w:type="dxa"/>
            <w:gridSpan w:val="10"/>
          </w:tcPr>
          <w:p w:rsidR="00F626B0" w:rsidRPr="00E6059E" w:rsidRDefault="00F626B0" w:rsidP="00F62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1.1: 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</w:tr>
      <w:tr w:rsidR="00F626B0" w:rsidRPr="00E6059E" w:rsidTr="00F626B0">
        <w:tc>
          <w:tcPr>
            <w:tcW w:w="675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93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последствий загрязнения и захламления земель</w:t>
            </w:r>
          </w:p>
        </w:tc>
        <w:tc>
          <w:tcPr>
            <w:tcW w:w="992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</w:t>
            </w:r>
          </w:p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образования, Глава</w:t>
            </w:r>
          </w:p>
        </w:tc>
      </w:tr>
      <w:tr w:rsidR="00F626B0" w:rsidRPr="00E6059E" w:rsidTr="00F626B0">
        <w:trPr>
          <w:trHeight w:val="318"/>
        </w:trPr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rPr>
          <w:trHeight w:val="279"/>
        </w:trPr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10"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 1.2: Проведение инвентаризации земель</w:t>
            </w:r>
          </w:p>
        </w:tc>
      </w:tr>
      <w:tr w:rsidR="00F626B0" w:rsidRPr="00E6059E" w:rsidTr="00F626B0">
        <w:tc>
          <w:tcPr>
            <w:tcW w:w="675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93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992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</w:t>
            </w:r>
          </w:p>
        </w:tc>
        <w:tc>
          <w:tcPr>
            <w:tcW w:w="1559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образования, Глава </w:t>
            </w: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93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фактов самовольного занятия земельных участков</w:t>
            </w:r>
          </w:p>
        </w:tc>
        <w:tc>
          <w:tcPr>
            <w:tcW w:w="992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1593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гражданам земельного законодательства РФ</w:t>
            </w:r>
          </w:p>
        </w:tc>
        <w:tc>
          <w:tcPr>
            <w:tcW w:w="992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1593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используемых или используемых не в соответствии с разрешенны</w:t>
            </w: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использованием земельных участков на территории поселения</w:t>
            </w:r>
          </w:p>
        </w:tc>
        <w:tc>
          <w:tcPr>
            <w:tcW w:w="992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 w:val="restart"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B0" w:rsidRPr="00E6059E" w:rsidTr="00F626B0">
        <w:tc>
          <w:tcPr>
            <w:tcW w:w="675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626B0" w:rsidRPr="00E6059E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626B0" w:rsidRPr="00E6059E" w:rsidRDefault="00F626B0" w:rsidP="00F626B0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059E" w:rsidRPr="00E6059E" w:rsidRDefault="00F626B0" w:rsidP="00E6059E">
      <w:pPr>
        <w:tabs>
          <w:tab w:val="left" w:pos="4395"/>
        </w:tabs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59E" w:rsidRPr="00E6059E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0" w:rsidRDefault="00F626B0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26B0" w:rsidSect="00F626B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6059E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0" w:rsidRPr="00F626B0" w:rsidRDefault="00F626B0" w:rsidP="00F626B0">
      <w:pPr>
        <w:keepNext/>
        <w:keepLines/>
        <w:spacing w:after="298" w:line="260" w:lineRule="exact"/>
        <w:ind w:left="44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bookmark14"/>
      <w:r w:rsidRPr="00F6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Обоснование ресурсного обеспечения муниципальной программы</w:t>
      </w:r>
      <w:bookmarkEnd w:id="4"/>
    </w:p>
    <w:p w:rsidR="00F626B0" w:rsidRPr="00F626B0" w:rsidRDefault="00F626B0" w:rsidP="00F626B0">
      <w:pPr>
        <w:spacing w:after="60" w:line="322" w:lineRule="exact"/>
        <w:ind w:left="40" w:right="20"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муниципальной программы предусматривается за счет средств местного бюджета.</w:t>
      </w:r>
    </w:p>
    <w:p w:rsidR="00F626B0" w:rsidRPr="00F626B0" w:rsidRDefault="00F626B0" w:rsidP="00F626B0">
      <w:pPr>
        <w:spacing w:after="60" w:line="322" w:lineRule="exact"/>
        <w:ind w:left="40" w:right="20"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бюджетных ассигнований муниципальной программы на 2020-2022 годы из средств местного бюджета составляет 0 тыс. рублей. </w:t>
      </w:r>
    </w:p>
    <w:p w:rsidR="00F626B0" w:rsidRPr="00F626B0" w:rsidRDefault="00F626B0" w:rsidP="00F626B0">
      <w:pPr>
        <w:spacing w:after="60" w:line="322" w:lineRule="exact"/>
        <w:ind w:left="40" w:right="20"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финансовых ресурсах определена на основе предложений органов местного самоуправления  поселения, подготовленных на основании аналогичных видов работ с учетом индексов-дефляторов.</w:t>
      </w:r>
    </w:p>
    <w:p w:rsidR="00F626B0" w:rsidRPr="00F626B0" w:rsidRDefault="00F626B0" w:rsidP="00F626B0">
      <w:pPr>
        <w:spacing w:after="60" w:line="322" w:lineRule="exact"/>
        <w:ind w:left="40" w:right="20" w:firstLine="7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3.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65"/>
        <w:gridCol w:w="1692"/>
        <w:gridCol w:w="1581"/>
        <w:gridCol w:w="1388"/>
        <w:gridCol w:w="1388"/>
        <w:gridCol w:w="1762"/>
      </w:tblGrid>
      <w:tr w:rsidR="00F626B0" w:rsidRPr="00F626B0" w:rsidTr="009E66B4">
        <w:trPr>
          <w:trHeight w:val="240"/>
        </w:trPr>
        <w:tc>
          <w:tcPr>
            <w:tcW w:w="1864" w:type="dxa"/>
            <w:vMerge w:val="restart"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F626B0" w:rsidRPr="00F626B0" w:rsidTr="009E66B4">
        <w:trPr>
          <w:trHeight w:val="105"/>
        </w:trPr>
        <w:tc>
          <w:tcPr>
            <w:tcW w:w="1864" w:type="dxa"/>
            <w:vMerge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</w:tcBorders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</w:tr>
      <w:tr w:rsidR="00F626B0" w:rsidRPr="00F626B0" w:rsidTr="009E66B4">
        <w:trPr>
          <w:trHeight w:val="435"/>
        </w:trPr>
        <w:tc>
          <w:tcPr>
            <w:tcW w:w="1864" w:type="dxa"/>
            <w:vMerge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F626B0" w:rsidRPr="00F626B0" w:rsidRDefault="00F626B0" w:rsidP="00F626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F626B0" w:rsidRPr="00F626B0" w:rsidTr="009E66B4">
        <w:tc>
          <w:tcPr>
            <w:tcW w:w="9814" w:type="dxa"/>
            <w:gridSpan w:val="6"/>
          </w:tcPr>
          <w:p w:rsidR="00F626B0" w:rsidRPr="00F626B0" w:rsidRDefault="00F626B0" w:rsidP="00F626B0">
            <w:pPr>
              <w:spacing w:after="0" w:line="32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</w:t>
            </w:r>
          </w:p>
        </w:tc>
      </w:tr>
      <w:tr w:rsidR="00F626B0" w:rsidRPr="00F626B0" w:rsidTr="009E66B4">
        <w:tc>
          <w:tcPr>
            <w:tcW w:w="1864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93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:rsidR="00F626B0" w:rsidRPr="00F626B0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26B0" w:rsidRPr="00F626B0" w:rsidTr="009E66B4">
        <w:tc>
          <w:tcPr>
            <w:tcW w:w="1864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93" w:type="dxa"/>
          </w:tcPr>
          <w:p w:rsidR="00F626B0" w:rsidRPr="00F626B0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:rsidR="00F626B0" w:rsidRPr="00F626B0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26B0" w:rsidRPr="00F626B0" w:rsidTr="009E66B4">
        <w:tc>
          <w:tcPr>
            <w:tcW w:w="1864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93" w:type="dxa"/>
          </w:tcPr>
          <w:p w:rsidR="00F626B0" w:rsidRPr="00F626B0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:rsidR="00F626B0" w:rsidRPr="00F626B0" w:rsidRDefault="00F626B0" w:rsidP="00F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26B0" w:rsidRPr="00F626B0" w:rsidTr="009E66B4">
        <w:tc>
          <w:tcPr>
            <w:tcW w:w="1864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793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</w:tcPr>
          <w:p w:rsidR="00F626B0" w:rsidRPr="00F626B0" w:rsidRDefault="00F626B0" w:rsidP="00F626B0">
            <w:p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626B0" w:rsidRPr="00F626B0" w:rsidRDefault="00F626B0" w:rsidP="00F626B0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6B0" w:rsidRPr="00F626B0" w:rsidRDefault="00F626B0" w:rsidP="00F62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местного бюджета.</w:t>
      </w:r>
    </w:p>
    <w:p w:rsidR="00F626B0" w:rsidRPr="00F626B0" w:rsidRDefault="00F626B0" w:rsidP="00F626B0">
      <w:pPr>
        <w:widowControl w:val="0"/>
        <w:autoSpaceDE w:val="0"/>
        <w:autoSpaceDN w:val="0"/>
        <w:adjustRightInd w:val="0"/>
        <w:spacing w:before="108" w:after="108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sub_600"/>
      <w:r w:rsidRPr="00F62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bookmarkEnd w:id="5"/>
      <w:r w:rsidRPr="00F62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Методика оценки эффективности реализации муниципальной программы</w:t>
      </w:r>
    </w:p>
    <w:p w:rsidR="00F626B0" w:rsidRPr="00F626B0" w:rsidRDefault="00F626B0" w:rsidP="00F626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Оценка эффективности реализации муниципальной программы производится с Порядком принятия решения о разработке, формировании, реализации и  методики оценки эффективности муниципальных программ, утвержденным постановлением   администрации муниципального образования</w:t>
      </w:r>
      <w:r w:rsidRPr="00F626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основана на оценке результативности муниципальной программы с учетом объема ресурсов, направленных на ее реализацию. </w:t>
      </w:r>
    </w:p>
    <w:p w:rsidR="00F626B0" w:rsidRPr="00F626B0" w:rsidRDefault="00F626B0" w:rsidP="00F626B0">
      <w:pPr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0" w:rsidRPr="00F626B0" w:rsidRDefault="00F626B0" w:rsidP="00F626B0">
      <w:pPr>
        <w:spacing w:after="0" w:line="240" w:lineRule="auto"/>
        <w:ind w:right="-82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6.Механизм реализации муниципальной программы</w:t>
      </w: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6B0" w:rsidRPr="00F626B0" w:rsidRDefault="00F626B0" w:rsidP="00F626B0">
      <w:pPr>
        <w:spacing w:after="0" w:line="240" w:lineRule="auto"/>
        <w:ind w:right="-82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0" w:rsidRPr="00F626B0" w:rsidRDefault="00F626B0" w:rsidP="00F626B0">
      <w:pPr>
        <w:spacing w:after="0" w:line="240" w:lineRule="auto"/>
        <w:ind w:right="-82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Текущее управление муниципальной программой осуществляет координатор муниципальной программы – администрация муниципального образования.</w:t>
      </w:r>
    </w:p>
    <w:p w:rsidR="00F626B0" w:rsidRPr="00F626B0" w:rsidRDefault="00F626B0" w:rsidP="00F626B0">
      <w:pPr>
        <w:spacing w:after="0" w:line="240" w:lineRule="auto"/>
        <w:ind w:right="-82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муниципальной программы в процессе реализации муниципальной программы:</w:t>
      </w:r>
    </w:p>
    <w:p w:rsidR="00F626B0" w:rsidRPr="00F626B0" w:rsidRDefault="00F626B0" w:rsidP="00F626B0">
      <w:pPr>
        <w:spacing w:after="0" w:line="240" w:lineRule="auto"/>
        <w:ind w:right="-82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реализацию муниципальной программы, координацию деятельности подпрограммы; </w:t>
      </w:r>
    </w:p>
    <w:p w:rsidR="00F626B0" w:rsidRPr="00F626B0" w:rsidRDefault="00F626B0" w:rsidP="00F626B0">
      <w:pPr>
        <w:spacing w:after="0" w:line="240" w:lineRule="auto"/>
        <w:ind w:right="-82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F626B0" w:rsidRPr="00F626B0" w:rsidRDefault="00F626B0" w:rsidP="00F626B0">
      <w:pPr>
        <w:spacing w:after="0" w:line="240" w:lineRule="auto"/>
        <w:ind w:right="-82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мониторинг и анализ отчетов координатора подпрограммы;  </w:t>
      </w:r>
    </w:p>
    <w:p w:rsidR="00F626B0" w:rsidRPr="00F626B0" w:rsidRDefault="00F626B0" w:rsidP="00F626B0">
      <w:pPr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оценку эффективности муниципальной программы; готовит годовой отчет о ходе реализации муниципальной программы; организует информационную и </w:t>
      </w: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разъяснительную работу, направленную на освещение целей и задач муниципальной программы.</w:t>
      </w:r>
    </w:p>
    <w:p w:rsidR="00F626B0" w:rsidRPr="00F626B0" w:rsidRDefault="00F626B0" w:rsidP="00F62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Текущий контроль, анализ выполнения и оценку эффективности реализации муниципальной программы в соответствии с установленным порядком осуществляет администрация муниципального образования</w:t>
      </w:r>
    </w:p>
    <w:p w:rsidR="00E6059E" w:rsidRPr="00F626B0" w:rsidRDefault="00E6059E" w:rsidP="00E60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B51160">
        <w:rPr>
          <w:rFonts w:ascii="Times New Roman" w:eastAsia="Cambria" w:hAnsi="Times New Roman" w:cs="Times New Roman"/>
          <w:b/>
          <w:sz w:val="24"/>
          <w:szCs w:val="24"/>
        </w:rPr>
        <w:t xml:space="preserve">АДМИНИСТРАЦИЯ  БОЧКАРЕВСКОГО СЕЛЬСОВЕТА 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B51160">
        <w:rPr>
          <w:rFonts w:ascii="Times New Roman" w:eastAsia="Cambria" w:hAnsi="Times New Roman" w:cs="Times New Roman"/>
          <w:b/>
          <w:sz w:val="24"/>
          <w:szCs w:val="24"/>
        </w:rPr>
        <w:t xml:space="preserve">ЧЕРЕПАНОВСКОГО РАЙОНА 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B51160">
        <w:rPr>
          <w:rFonts w:ascii="Times New Roman" w:eastAsia="Cambria" w:hAnsi="Times New Roman" w:cs="Times New Roman"/>
          <w:b/>
          <w:sz w:val="24"/>
          <w:szCs w:val="24"/>
        </w:rPr>
        <w:t xml:space="preserve">НОВОСИБИРСКОЙ ОБЛАСТИ 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B51160" w:rsidRPr="00B51160" w:rsidRDefault="00B51160" w:rsidP="00B51160">
      <w:pPr>
        <w:spacing w:before="180" w:after="18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B51160">
        <w:rPr>
          <w:rFonts w:ascii="Times New Roman" w:eastAsia="Cambria" w:hAnsi="Times New Roman" w:cs="Times New Roman"/>
          <w:b/>
          <w:sz w:val="24"/>
          <w:szCs w:val="24"/>
        </w:rPr>
        <w:t>ПОСТАНОВЛЕНИЕ</w:t>
      </w:r>
    </w:p>
    <w:p w:rsidR="00B51160" w:rsidRPr="00B51160" w:rsidRDefault="00B51160" w:rsidP="00B51160">
      <w:pPr>
        <w:spacing w:before="180" w:after="18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от  17.06.2020   № 44</w:t>
      </w:r>
    </w:p>
    <w:p w:rsidR="00B51160" w:rsidRPr="00B51160" w:rsidRDefault="00B51160" w:rsidP="00B51160">
      <w:pPr>
        <w:spacing w:before="180" w:after="18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О создании рабочей группы по вопросам оказания имущественной поддержки субъектам малого и среднего предпринимательства на территории 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сельсовете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</w:t>
      </w:r>
    </w:p>
    <w:p w:rsidR="00B51160" w:rsidRPr="00B51160" w:rsidRDefault="00B51160" w:rsidP="00B51160">
      <w:pPr>
        <w:spacing w:before="180" w:after="18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В соответствии с Федеральным законом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области, администрация 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</w:t>
      </w:r>
    </w:p>
    <w:p w:rsidR="00B51160" w:rsidRPr="00B51160" w:rsidRDefault="00B51160" w:rsidP="00B51160">
      <w:pPr>
        <w:spacing w:before="180" w:after="180" w:line="240" w:lineRule="auto"/>
        <w:ind w:firstLine="567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B51160">
        <w:rPr>
          <w:rFonts w:ascii="Times New Roman" w:eastAsia="Cambria" w:hAnsi="Times New Roman" w:cs="Times New Roman"/>
          <w:b/>
          <w:sz w:val="24"/>
          <w:szCs w:val="24"/>
        </w:rPr>
        <w:t>ПОСТАНОВЛЯЕТ: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1.  Создать рабочую группу по вопросам оказания имущественной поддержки субъектам малого и среднего предпринимательства на территории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 в составе согласно приложению № 1.</w:t>
      </w:r>
    </w:p>
    <w:p w:rsidR="00B51160" w:rsidRPr="00B51160" w:rsidRDefault="00B51160" w:rsidP="00B51160">
      <w:pPr>
        <w:spacing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2. Утвердить Положение о рабочей группе по вопросам оказания имущественной поддержки субъектам малого и среднего предпринимательства на территории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 согласно приложению № 2.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3. Опубликовать настоящее постановление в периодическом печатном издании «Сельские ведомости»  и разместить на официальном сайте администрации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Глава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сельсовета </w:t>
      </w:r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</w:t>
      </w:r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Новосибирской области</w:t>
      </w:r>
      <w:r w:rsidRPr="00B51160">
        <w:rPr>
          <w:rFonts w:ascii="Times New Roman" w:eastAsia="Cambria" w:hAnsi="Times New Roman" w:cs="Times New Roman"/>
          <w:sz w:val="24"/>
          <w:szCs w:val="24"/>
        </w:rPr>
        <w:tab/>
      </w:r>
      <w:r w:rsidRPr="00B51160">
        <w:rPr>
          <w:rFonts w:ascii="Times New Roman" w:eastAsia="Cambria" w:hAnsi="Times New Roman" w:cs="Times New Roman"/>
          <w:sz w:val="24"/>
          <w:szCs w:val="24"/>
        </w:rPr>
        <w:tab/>
      </w:r>
      <w:r w:rsidRPr="00B51160">
        <w:rPr>
          <w:rFonts w:ascii="Times New Roman" w:eastAsia="Cambria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В.И.Калиновский</w:t>
      </w:r>
      <w:proofErr w:type="spellEnd"/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before="180" w:after="18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ПРИЛОЖЕНИЕ № 1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к постановлению  администрации  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сельсовета 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Новосибирской области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от 17.06.2020   № 44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before="180" w:after="18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before="180" w:after="18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Состав рабочей группы по вопросам оказания имущественной поддержки субъектам малого и среднего предпринимательства на территории 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</w:t>
      </w:r>
    </w:p>
    <w:p w:rsidR="00B51160" w:rsidRPr="00B51160" w:rsidRDefault="00B51160" w:rsidP="00B51160">
      <w:pPr>
        <w:spacing w:before="180" w:after="18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before="180" w:after="18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Председатель рабочей группы:</w:t>
      </w:r>
    </w:p>
    <w:p w:rsidR="00B51160" w:rsidRPr="00B51160" w:rsidRDefault="00B51160" w:rsidP="00B51160">
      <w:pPr>
        <w:spacing w:before="180" w:after="18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Калиновский Владимир Ильи</w:t>
      </w:r>
      <w:proofErr w:type="gramStart"/>
      <w:r w:rsidRPr="00B51160">
        <w:rPr>
          <w:rFonts w:ascii="Times New Roman" w:eastAsia="Cambria" w:hAnsi="Times New Roman" w:cs="Times New Roman"/>
          <w:sz w:val="24"/>
          <w:szCs w:val="24"/>
        </w:rPr>
        <w:t>ч-</w:t>
      </w:r>
      <w:proofErr w:type="gram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глава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</w:t>
      </w:r>
    </w:p>
    <w:p w:rsidR="00B51160" w:rsidRPr="00B51160" w:rsidRDefault="00B51160" w:rsidP="00B51160">
      <w:pPr>
        <w:spacing w:before="180" w:after="18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Заместитель председателя рабочей группы:</w:t>
      </w:r>
    </w:p>
    <w:p w:rsidR="00B51160" w:rsidRPr="00B51160" w:rsidRDefault="00B51160" w:rsidP="00B51160">
      <w:pPr>
        <w:spacing w:before="180" w:after="18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Галюк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Тамара Владимировна  - заместитель главы администрации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</w:t>
      </w:r>
    </w:p>
    <w:p w:rsidR="00B51160" w:rsidRPr="00B51160" w:rsidRDefault="00B51160" w:rsidP="00B51160">
      <w:pPr>
        <w:spacing w:before="180" w:after="18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Секретарь рабочей группы;</w:t>
      </w:r>
    </w:p>
    <w:p w:rsidR="00B51160" w:rsidRPr="00B51160" w:rsidRDefault="00B51160" w:rsidP="00B51160">
      <w:pPr>
        <w:spacing w:before="180" w:after="18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Астафьева Ирина Александровна  - специалист администрации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</w:t>
      </w:r>
    </w:p>
    <w:p w:rsidR="00B51160" w:rsidRPr="00B51160" w:rsidRDefault="00B51160" w:rsidP="00B51160">
      <w:pPr>
        <w:spacing w:before="180" w:after="18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Члены рабочей группы:</w:t>
      </w:r>
    </w:p>
    <w:p w:rsidR="00B51160" w:rsidRPr="00B51160" w:rsidRDefault="00B51160" w:rsidP="00B51160">
      <w:pPr>
        <w:spacing w:before="180" w:after="18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Пашков Сергей Леонидови</w:t>
      </w:r>
      <w:proofErr w:type="gramStart"/>
      <w:r w:rsidRPr="00B51160">
        <w:rPr>
          <w:rFonts w:ascii="Times New Roman" w:eastAsia="Cambria" w:hAnsi="Times New Roman" w:cs="Times New Roman"/>
          <w:sz w:val="24"/>
          <w:szCs w:val="24"/>
        </w:rPr>
        <w:t>ч-</w:t>
      </w:r>
      <w:proofErr w:type="gram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51160">
        <w:rPr>
          <w:rFonts w:ascii="Times New Roman" w:eastAsia="Cambria" w:hAnsi="Times New Roman" w:cs="Times New Roman"/>
          <w:bCs/>
          <w:sz w:val="24"/>
          <w:szCs w:val="24"/>
        </w:rPr>
        <w:t xml:space="preserve"> представитель малого или среднего бизнеса</w:t>
      </w:r>
    </w:p>
    <w:p w:rsidR="00B51160" w:rsidRPr="00B51160" w:rsidRDefault="00B51160" w:rsidP="00B51160">
      <w:pPr>
        <w:spacing w:before="180" w:after="18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Парфенюк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Татьяна Геннадьевн</w:t>
      </w:r>
      <w:proofErr w:type="gramStart"/>
      <w:r w:rsidRPr="00B51160">
        <w:rPr>
          <w:rFonts w:ascii="Times New Roman" w:eastAsia="Cambria" w:hAnsi="Times New Roman" w:cs="Times New Roman"/>
          <w:sz w:val="24"/>
          <w:szCs w:val="24"/>
        </w:rPr>
        <w:t>а-</w:t>
      </w:r>
      <w:proofErr w:type="gram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заместитель председателя Совета депутатов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сельсовета</w:t>
      </w:r>
    </w:p>
    <w:p w:rsidR="00B51160" w:rsidRPr="00B51160" w:rsidRDefault="00B51160" w:rsidP="00B51160">
      <w:pPr>
        <w:spacing w:before="180" w:after="18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ПРИЛОЖ</w:t>
      </w:r>
      <w:r w:rsidRPr="00B51160">
        <w:rPr>
          <w:rFonts w:ascii="Times New Roman" w:eastAsia="Cambria" w:hAnsi="Times New Roman" w:cs="Times New Roman"/>
          <w:sz w:val="24"/>
          <w:szCs w:val="24"/>
        </w:rPr>
        <w:t>ЕНИЕ № 2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к постановлению  администрации  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сельсовета 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Новосибирской области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от 17.06.2020   № 44</w:t>
      </w: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after="0" w:line="240" w:lineRule="auto"/>
        <w:ind w:firstLine="567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Положение о рабочей группе по вопросам оказания имущественной поддержки субъектам малого и среднего предпринимательства на территории 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numPr>
          <w:ilvl w:val="0"/>
          <w:numId w:val="2"/>
        </w:num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Общие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положения</w:t>
      </w:r>
      <w:proofErr w:type="spellEnd"/>
    </w:p>
    <w:p w:rsidR="00B51160" w:rsidRPr="00B51160" w:rsidRDefault="00B51160" w:rsidP="00B51160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1.1. 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 (далее — рабочая группа).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1.2. Рабочая группа является совещательным консультативным.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1.3. Целями деятельности рабочей группы являются: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обеспечение единого подхода к организации оказания имущественной поддержки субъектам малого и среднего предпринимательства (далее — субъекты МСП) на территории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Бочкаревнского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области, </w:t>
      </w:r>
      <w:r w:rsidRPr="00B51160">
        <w:rPr>
          <w:rFonts w:ascii="Times New Roman" w:eastAsia="Cambria" w:hAnsi="Times New Roman" w:cs="Times New Roman"/>
          <w:sz w:val="24"/>
          <w:szCs w:val="24"/>
        </w:rPr>
        <w:lastRenderedPageBreak/>
        <w:t>основанного на лучших практиках реализации положений Федерального закона от 24 июля 2007 года № 209-ФЗ «О развитии малого и среднего предпринимательства в Российской Федерации» (далее — Закон № 209-ФЗ) в целях обеспечения равного доступа субъектов МСП к мерам имущественной</w:t>
      </w:r>
      <w:proofErr w:type="gram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поддержки;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выявление источников для пополнения перечней муниципального имущества, предусмотренных частью 4 статьи 18 Закона № 209-ФЗ (далее — Перечни) на территории 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 сельсовета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района Новосибирской области (далее – муниципального образования);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— выработка и (или) тиражирование лучших практик оказания имущественной поддержки субъектам МСП на территории муниципального образования.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1.4. Рабочая группа  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муниципальных районах, городских округах Новосибирской области.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1.5. Рабочая группа в своей деятельности руководствуется Законом № 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Новосибирской области, а также настоящим Положением.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1.6.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numPr>
          <w:ilvl w:val="0"/>
          <w:numId w:val="3"/>
        </w:numPr>
        <w:tabs>
          <w:tab w:val="num" w:pos="-1276"/>
        </w:tabs>
        <w:spacing w:after="0" w:line="240" w:lineRule="auto"/>
        <w:ind w:firstLine="567"/>
        <w:jc w:val="center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Задачи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функции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рабочей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группы</w:t>
      </w:r>
      <w:proofErr w:type="spellEnd"/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2.1. Координация оказания имущественной поддержки субъектам МСП на территории муниципального образования.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2.2. Разработка годовых и квартальных планов мероприятий по оказанию имущественной поддержки субъектам МСП на территории муниципального образования.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2.3. 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B51160">
        <w:rPr>
          <w:rFonts w:ascii="Times New Roman" w:eastAsia="Cambria" w:hAnsi="Times New Roman" w:cs="Times New Roman"/>
          <w:sz w:val="24"/>
          <w:szCs w:val="24"/>
        </w:rPr>
        <w:t>а) запроса сведений из реестров муниципального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имуществе (за исключением</w:t>
      </w:r>
      <w:proofErr w:type="gram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жилых помещений и предметов, срок полезного использования которых составляет менее пяти лет), бесхозяйном и ином имуществе;</w:t>
      </w:r>
    </w:p>
    <w:p w:rsidR="00B51160" w:rsidRPr="00B51160" w:rsidRDefault="00B51160" w:rsidP="00B51160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обследования объектов муниципального недвижимого имущества, в том числе земельных участков, на территории муниципального образования, уполномоченным на проведение такого обследования;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в) предложений субъектов МСП, заинтересованных в получении в аренду муниципального имущества.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2.4. Рассмотрение предложений, поступивших от органов местного самоуправления, представителей общественности, субъектов МСП о дополнении Перечней.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2.5. Выработка рекомендаций и предложений в рамках оказания имущественной поддержки субъектам МСП на территории муниципального образования, в том числе по следующим вопросам: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а) формированию и дополнению Перечней, расширению состава имущества, вовлекаемого в имущественную поддержку;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б) 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</w:t>
      </w:r>
      <w:r w:rsidRPr="00B51160">
        <w:rPr>
          <w:rFonts w:ascii="Times New Roman" w:eastAsia="Cambria" w:hAnsi="Times New Roman" w:cs="Times New Roman"/>
          <w:sz w:val="24"/>
          <w:szCs w:val="24"/>
        </w:rPr>
        <w:lastRenderedPageBreak/>
        <w:t>имущества Перечней, количества обращений субъектов МСП, итогов торгов на право заключения договоров аренды);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в) установлению льготных условий предоставления в аренду имущества, муниципальных преференций для субъектов МСП на территории муниципального образования;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г) нормативному правовому регулированию оказания имущественной поддержки субъектам МСП, в том числе упрощению порядка получения такой поддержки;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д) разработке показателей эффективности деятельности органов местного самоуправления, ответственных за реализацию имущественной поддержки субъектов МСП;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е) обеспечению информирования субъектов МСП об имущественной поддержке;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ж) совершенствованию порядка учета муниципального имущества, размещения и актуализации сведений о нем в информационно-телекоммуникационной сети «Интернет»;</w:t>
      </w:r>
    </w:p>
    <w:p w:rsidR="00B51160" w:rsidRPr="00B51160" w:rsidRDefault="00B51160" w:rsidP="00B51160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включению в утвержденные программы по управлению муниципальным имуществом мероприятий, направленных на совершенствование механизмов оказания имущественной поддержки субъектам МСП, а также использование имущественного потенциала публично-правового образования для расширения такой поддержки,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2.6. Взаимодействие с федеральными органами власти, а также  акционерным обществом «Федеральная корпорация по развитию малого и среднего предпринимательства» по вопросам оказания имущественной поддержки субъектам МСП.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2.7. 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B51160" w:rsidRPr="00B51160" w:rsidRDefault="00B51160" w:rsidP="00B51160">
      <w:pPr>
        <w:numPr>
          <w:ilvl w:val="0"/>
          <w:numId w:val="6"/>
        </w:numPr>
        <w:spacing w:after="0" w:line="240" w:lineRule="auto"/>
        <w:ind w:firstLine="567"/>
        <w:jc w:val="center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Права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рабочей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группы</w:t>
      </w:r>
      <w:proofErr w:type="spellEnd"/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В целях осуществления задач, предусмотренных разделом 2, настоящего Положения, рабочая группа имеет право: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3.1. 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3.2. Запрашивать информацию и материалы от органов местного самоуправления, общественных объединений, территориального управления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</w:rPr>
        <w:t>Росимущества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по Новосибирской области по вопросам, отнесенным к компетенции рабочей группы.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3.3. 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3.4. Направлять органам, уполномоченным на проведение обследования объектов муниципального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3.5. Участвовать через представителей, назначаемых по решению рабочей группы, с согласия органа, уполномоченного на проведение обследования объектов муниципального недвижимого имущества, в проведении обследования объектов недвижимости, в том числе земельных участков, на территории муниципального образования, в соответствии со списком, указанным в пункте 3.4 настоящего Положения.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3.6. Давать рекомендации органам местного самоуправления муниципального образования по вопросам, отнесенным к компетенции рабочей группы.</w:t>
      </w:r>
    </w:p>
    <w:p w:rsidR="00B51160" w:rsidRPr="00B51160" w:rsidRDefault="00B51160" w:rsidP="00B51160">
      <w:pPr>
        <w:numPr>
          <w:ilvl w:val="0"/>
          <w:numId w:val="7"/>
        </w:numPr>
        <w:spacing w:after="0" w:line="240" w:lineRule="auto"/>
        <w:ind w:firstLine="567"/>
        <w:jc w:val="center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Порядок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рабочей</w:t>
      </w:r>
      <w:proofErr w:type="spellEnd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160">
        <w:rPr>
          <w:rFonts w:ascii="Times New Roman" w:eastAsia="Cambria" w:hAnsi="Times New Roman" w:cs="Times New Roman"/>
          <w:sz w:val="24"/>
          <w:szCs w:val="24"/>
          <w:lang w:val="en-US"/>
        </w:rPr>
        <w:t>группы</w:t>
      </w:r>
      <w:proofErr w:type="spellEnd"/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4.1. Рабочая группа состоит из председателя рабочей группы, заместителя председателя рабочей группы, секретаря рабочей группы, членов рабочей группы.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4.2. В заседаниях рабочей группы могут принимать участие приглашенные заинтересованные лица, в том числе представители субъектов МСП, с правом совещательного голоса.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4.3. Заседания рабочей группы проводятся в очной или очно-заочной (в том числе посредством видео-конференц-связи) форме по мере необходимости, но не реже 1 раза в год.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4.4. 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2 рабочих дней до даты проведения заседания в письменном виде.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4.5. 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4.6.  Председатель рабочей группы: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— организует деятельность рабочей группы;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принимает решение о времени и месте проведения заседания рабочей группы;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утверждает повестку дня заседания рабочей группы и порядок ее работы;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— ведет заседания рабочей группы;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— определяет порядок рассмотрения вопросов на заседании рабочей группы;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принимает решение по оперативным вопросам деятельности рабочей группы, которые возникают в ходе ее работы;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подписывает протоколы заседаний рабочей группы.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4.7. Секретарь рабочей группы: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осуществляет организационные мероприятия, связанные с подготовкой заседания рабочей группы;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доводит до сведения членов рабочей группы повестку дня заседания рабочей группы;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информирует членов рабочей группы о времени и месте проведения заседаний;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оформляет протоколы заседаний рабочей группы;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ведет делопроизводство рабочей группы;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организует подготовку материалов к заседаниям рабочей группы, а также проектов ее решений.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4.8. Члены рабочей группы: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вносят предложения по повестке дня заседания рабочей группы;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участвуют в заседаниях рабочей группы и обсуждении рассматриваемых на них вопросах;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участвуют в подготовке и принятии решений рабочей группы;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— представляют секретарю рабочей группы материалы по вопросам, подлежащим рассмотрению на заседании рабочей группы.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4.9. Заседание рабочей группы считается правомочным, если на нем присутствует не менее 2/3 от общего числа членов рабочей группы.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4.10. При отсутствии кворума рабочей группы созывается повторное заседание рабочей группы.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4.11. 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4.12.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 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4.13.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</w:t>
      </w:r>
      <w:r w:rsidRPr="00B51160">
        <w:rPr>
          <w:rFonts w:ascii="Times New Roman" w:eastAsia="Cambria" w:hAnsi="Times New Roman" w:cs="Times New Roman"/>
          <w:sz w:val="24"/>
          <w:szCs w:val="24"/>
        </w:rPr>
        <w:lastRenderedPageBreak/>
        <w:t>частью. При равном количестве голосов при голосовании решающим является голос председателя рабочей группы.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4.14. 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4.15.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 равенства голосов решающим является голос руководителя рабочей группы, при его отсутствии — заместителя руководителя рабочей группы.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_ 4.16. Решения Рабочей группы носят рекомендательный характер для исполнительных органов государственной власти и органов местного самоуправления.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4.17. Протокол заседания рабочей группы оформляется секретарем Рабочей группы в течение 2  рабочих дней </w:t>
      </w:r>
      <w:proofErr w:type="gramStart"/>
      <w:r w:rsidRPr="00B51160">
        <w:rPr>
          <w:rFonts w:ascii="Times New Roman" w:eastAsia="Cambria" w:hAnsi="Times New Roman" w:cs="Times New Roman"/>
          <w:sz w:val="24"/>
          <w:szCs w:val="24"/>
        </w:rPr>
        <w:t>с даты проведения</w:t>
      </w:r>
      <w:proofErr w:type="gramEnd"/>
      <w:r w:rsidRPr="00B51160">
        <w:rPr>
          <w:rFonts w:ascii="Times New Roman" w:eastAsia="Cambria" w:hAnsi="Times New Roman" w:cs="Times New Roman"/>
          <w:sz w:val="24"/>
          <w:szCs w:val="24"/>
        </w:rPr>
        <w:t xml:space="preserve"> заседания рабочей группы, подписывается председателем рабочей группы.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4.18. В протоколе заседания рабочей группы указываются: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— дата, время и место проведения заседания рабочей группы;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— номер протокола;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—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— принятое решение по каждому вопросу, рассмотренному на заседании рабочей группы; |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— итоги голосования по каждому вопросу, рассмотренному на заседании рабочей группы.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4.19. К протоколу заседания рабочей группы должны быть приложены материалы, представленные на рассмотрение рабочей группы.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Организационно-техническое обеспечение деятельности рабочей группы</w:t>
      </w:r>
    </w:p>
    <w:p w:rsidR="00B51160" w:rsidRPr="00B51160" w:rsidRDefault="00B51160" w:rsidP="00B51160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5.1. Организационно - техническое обеспечение деятельности рабочей группы осуществляет администрация муниципального образования.</w:t>
      </w:r>
    </w:p>
    <w:p w:rsidR="00B51160" w:rsidRPr="00B51160" w:rsidRDefault="00B51160" w:rsidP="00B51160">
      <w:pPr>
        <w:spacing w:before="180" w:after="180" w:line="240" w:lineRule="auto"/>
        <w:rPr>
          <w:rFonts w:ascii="Cambria" w:eastAsia="Cambria" w:hAnsi="Cambria" w:cs="Times New Roman"/>
          <w:sz w:val="24"/>
          <w:szCs w:val="24"/>
        </w:rPr>
      </w:pPr>
    </w:p>
    <w:p w:rsidR="00B51160" w:rsidRPr="00B51160" w:rsidRDefault="00B51160" w:rsidP="00B51160">
      <w:pPr>
        <w:numPr>
          <w:ilvl w:val="0"/>
          <w:numId w:val="9"/>
        </w:numPr>
        <w:spacing w:after="0" w:line="240" w:lineRule="auto"/>
        <w:ind w:firstLine="567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Заключительные положения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51160">
        <w:rPr>
          <w:rFonts w:ascii="Times New Roman" w:eastAsia="Cambria" w:hAnsi="Times New Roman" w:cs="Times New Roman"/>
          <w:sz w:val="24"/>
          <w:szCs w:val="24"/>
        </w:rPr>
        <w:t>6.1. Рабочая группа действует на постоянной основе, в составе согласно приложению №1 к настоящему постановлению.</w:t>
      </w:r>
    </w:p>
    <w:p w:rsidR="00B51160" w:rsidRPr="00B51160" w:rsidRDefault="00B51160" w:rsidP="00B51160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881611" w:rsidRPr="00F626B0" w:rsidRDefault="00881611" w:rsidP="0088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611" w:rsidRPr="00F626B0" w:rsidRDefault="00881611" w:rsidP="0088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17.06.2020  № 45</w:t>
      </w:r>
    </w:p>
    <w:p w:rsidR="00B51160" w:rsidRPr="00B51160" w:rsidRDefault="00B51160" w:rsidP="00B51160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Об утверждении перечня муниципального имущества муниципального образования </w:t>
      </w:r>
      <w:proofErr w:type="spellStart"/>
      <w:r w:rsidRPr="00B5116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Бочкаревского</w:t>
      </w:r>
      <w:proofErr w:type="spellEnd"/>
      <w:r w:rsidRPr="00B5116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B5116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Черепановского</w:t>
      </w:r>
      <w:proofErr w:type="spellEnd"/>
      <w:r w:rsidRPr="00B5116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 района Новосибирской области, 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свободного 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прав третьих лиц (за исключением имущественных прав субъектов малого и среднего предпринимательства)</w:t>
      </w:r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proofErr w:type="gramStart"/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18 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24.07.2007 № 209-ФЗ «О развитии малого и среднего предпринимательства в Российской Федерации</w:t>
      </w:r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   решением 2 сессии Совета депутатов </w:t>
      </w:r>
      <w:proofErr w:type="spellStart"/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от 02.11.2015 № 3 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51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51160">
        <w:rPr>
          <w:rFonts w:ascii="Times New Roman" w:eastAsia="Calibri" w:hAnsi="Times New Roman" w:cs="Times New Roman"/>
          <w:sz w:val="24"/>
          <w:szCs w:val="24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</w:t>
      </w:r>
      <w:proofErr w:type="gramEnd"/>
      <w:r w:rsidRPr="00B5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51160">
        <w:rPr>
          <w:rFonts w:ascii="Times New Roman" w:eastAsia="Calibri" w:hAnsi="Times New Roman" w:cs="Times New Roman"/>
          <w:sz w:val="24"/>
          <w:szCs w:val="24"/>
        </w:rPr>
        <w:t>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</w:t>
      </w:r>
      <w:proofErr w:type="gramEnd"/>
      <w:r w:rsidRPr="00B51160">
        <w:rPr>
          <w:rFonts w:ascii="Times New Roman" w:eastAsia="Calibri" w:hAnsi="Times New Roman" w:cs="Times New Roman"/>
          <w:sz w:val="24"/>
          <w:szCs w:val="24"/>
        </w:rPr>
        <w:t xml:space="preserve">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B51160" w:rsidRPr="00B51160" w:rsidRDefault="00B51160" w:rsidP="00B51160">
      <w:pPr>
        <w:tabs>
          <w:tab w:val="right" w:pos="-5586"/>
          <w:tab w:val="center" w:pos="4844"/>
          <w:tab w:val="right" w:pos="9689"/>
        </w:tabs>
        <w:spacing w:after="0" w:line="240" w:lineRule="auto"/>
        <w:ind w:right="-5" w:firstLine="18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5116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ПОСТАНОВЛЯЮ:</w:t>
      </w:r>
    </w:p>
    <w:p w:rsidR="00B51160" w:rsidRPr="00B51160" w:rsidRDefault="00B51160" w:rsidP="00B51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Утвердить прилагаемый перечень </w:t>
      </w:r>
      <w:r w:rsidRPr="00B5116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муниципального имущества муниципального образования </w:t>
      </w:r>
      <w:proofErr w:type="spellStart"/>
      <w:r w:rsidRPr="00B5116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Бочкаревского</w:t>
      </w:r>
      <w:proofErr w:type="spellEnd"/>
      <w:r w:rsidRPr="00B5116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 сельсовета  </w:t>
      </w:r>
      <w:proofErr w:type="spellStart"/>
      <w:r w:rsidRPr="00B5116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Черепановского</w:t>
      </w:r>
      <w:proofErr w:type="spellEnd"/>
      <w:r w:rsidRPr="00B5116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 района Новосибирской области</w:t>
      </w:r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свободного от прав третьих лиц (за исключением имущественных прав субъектов малого и среднего предпринимательства) (далее – Перечень)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1160" w:rsidRPr="00B51160" w:rsidRDefault="00B51160" w:rsidP="00B51160">
      <w:pPr>
        <w:tabs>
          <w:tab w:val="right" w:pos="-5586"/>
          <w:tab w:val="center" w:pos="-5529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51160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2</w:t>
      </w:r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 w:rsidRPr="00B511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 </w:t>
      </w:r>
      <w:r w:rsidRPr="00B5116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  <w:lang w:val="x-none" w:eastAsia="x-none"/>
        </w:rPr>
        <w:t xml:space="preserve">Опубликовать Перечень в </w:t>
      </w:r>
      <w:r w:rsidRPr="00B5116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  <w:lang w:eastAsia="x-none"/>
        </w:rPr>
        <w:t xml:space="preserve">газете </w:t>
      </w:r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Сельские ведомости </w:t>
      </w:r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</w:t>
      </w:r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разместить на официальном сайте </w:t>
      </w:r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администрации </w:t>
      </w:r>
      <w:proofErr w:type="spellStart"/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>Бочкаревского</w:t>
      </w:r>
      <w:proofErr w:type="spellEnd"/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сельсовета </w:t>
      </w:r>
      <w:proofErr w:type="spellStart"/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Черепановского</w:t>
      </w:r>
      <w:proofErr w:type="spellEnd"/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района Новосибирской области</w:t>
      </w:r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в информационно-телекоммуникационной сети Интернет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в течение 10 рабочих дней со дня его утверждения.</w:t>
      </w:r>
    </w:p>
    <w:p w:rsidR="00B51160" w:rsidRPr="00B51160" w:rsidRDefault="00B51160" w:rsidP="00B51160">
      <w:pPr>
        <w:tabs>
          <w:tab w:val="center" w:pos="4844"/>
          <w:tab w:val="right" w:pos="9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B5116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Контроль за исполнением постановления 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>оставляю за собой.</w:t>
      </w:r>
    </w:p>
    <w:p w:rsidR="00B51160" w:rsidRPr="00B51160" w:rsidRDefault="00B51160" w:rsidP="00B51160">
      <w:pPr>
        <w:tabs>
          <w:tab w:val="center" w:pos="4844"/>
          <w:tab w:val="right" w:pos="9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51160" w:rsidRPr="00B51160" w:rsidRDefault="00B51160" w:rsidP="00B51160">
      <w:pPr>
        <w:tabs>
          <w:tab w:val="center" w:pos="4844"/>
          <w:tab w:val="right" w:pos="9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Глава </w:t>
      </w:r>
      <w:proofErr w:type="spellStart"/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>Бочкаревского</w:t>
      </w:r>
      <w:proofErr w:type="spellEnd"/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сельсовета                       </w:t>
      </w:r>
      <w:proofErr w:type="spellStart"/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>В.И.Калиновский</w:t>
      </w:r>
      <w:proofErr w:type="spellEnd"/>
    </w:p>
    <w:p w:rsidR="00B51160" w:rsidRPr="00B51160" w:rsidRDefault="00B51160" w:rsidP="00B51160">
      <w:pPr>
        <w:tabs>
          <w:tab w:val="center" w:pos="4844"/>
          <w:tab w:val="right" w:pos="9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Астафьева  65-300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5056"/>
      </w:tblGrid>
      <w:tr w:rsidR="00B51160" w:rsidRPr="00B51160" w:rsidTr="009E66B4">
        <w:tc>
          <w:tcPr>
            <w:tcW w:w="4839" w:type="dxa"/>
            <w:shd w:val="clear" w:color="auto" w:fill="auto"/>
          </w:tcPr>
          <w:p w:rsidR="00B51160" w:rsidRPr="00B51160" w:rsidRDefault="00B51160" w:rsidP="00B51160">
            <w:pPr>
              <w:tabs>
                <w:tab w:val="left" w:pos="2520"/>
              </w:tabs>
              <w:spacing w:after="0" w:line="240" w:lineRule="auto"/>
              <w:ind w:right="-7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9" w:type="dxa"/>
            <w:shd w:val="clear" w:color="auto" w:fill="auto"/>
          </w:tcPr>
          <w:p w:rsidR="00B51160" w:rsidRPr="00B51160" w:rsidRDefault="00B51160" w:rsidP="00B51160">
            <w:pPr>
              <w:tabs>
                <w:tab w:val="left" w:pos="2520"/>
              </w:tabs>
              <w:spacing w:after="0" w:line="240" w:lineRule="auto"/>
              <w:ind w:right="-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B51160" w:rsidRPr="00B51160" w:rsidRDefault="00B51160" w:rsidP="00B51160">
            <w:pPr>
              <w:tabs>
                <w:tab w:val="left" w:pos="2520"/>
              </w:tabs>
              <w:spacing w:after="0" w:line="240" w:lineRule="auto"/>
              <w:ind w:right="-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</w:t>
            </w:r>
          </w:p>
          <w:p w:rsidR="00B51160" w:rsidRPr="00B51160" w:rsidRDefault="00B51160" w:rsidP="00B51160">
            <w:pPr>
              <w:tabs>
                <w:tab w:val="left" w:pos="2520"/>
              </w:tabs>
              <w:spacing w:after="0" w:line="240" w:lineRule="auto"/>
              <w:ind w:right="-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от 17.06.2020  № 45 </w:t>
            </w:r>
          </w:p>
        </w:tc>
      </w:tr>
    </w:tbl>
    <w:p w:rsidR="00B51160" w:rsidRPr="00B51160" w:rsidRDefault="00B51160" w:rsidP="00B51160">
      <w:pPr>
        <w:tabs>
          <w:tab w:val="left" w:pos="2520"/>
        </w:tabs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B51160" w:rsidRPr="00B51160" w:rsidRDefault="00B51160" w:rsidP="00B51160">
      <w:pPr>
        <w:tabs>
          <w:tab w:val="left" w:pos="2520"/>
        </w:tabs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160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B51160" w:rsidRPr="00B51160" w:rsidRDefault="00B51160" w:rsidP="00B51160">
      <w:pPr>
        <w:tabs>
          <w:tab w:val="left" w:pos="2520"/>
        </w:tabs>
        <w:spacing w:after="0" w:line="240" w:lineRule="auto"/>
        <w:ind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160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имущества муниципального образования </w:t>
      </w:r>
      <w:proofErr w:type="spellStart"/>
      <w:r w:rsidRPr="00B51160">
        <w:rPr>
          <w:rFonts w:ascii="Times New Roman" w:eastAsia="Times New Roman" w:hAnsi="Times New Roman" w:cs="Times New Roman"/>
          <w:b/>
          <w:sz w:val="24"/>
          <w:szCs w:val="24"/>
        </w:rPr>
        <w:t>Бочкаревского</w:t>
      </w:r>
      <w:proofErr w:type="spellEnd"/>
      <w:r w:rsidRPr="00B51160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B51160">
        <w:rPr>
          <w:rFonts w:ascii="Times New Roman" w:eastAsia="Times New Roman" w:hAnsi="Times New Roman" w:cs="Times New Roman"/>
          <w:b/>
          <w:sz w:val="24"/>
          <w:szCs w:val="24"/>
        </w:rPr>
        <w:t>Черепановского</w:t>
      </w:r>
      <w:proofErr w:type="spellEnd"/>
      <w:r w:rsidRPr="00B5116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</w:p>
    <w:p w:rsidR="00B51160" w:rsidRPr="00B51160" w:rsidRDefault="00B51160" w:rsidP="00B51160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160" w:rsidRPr="00B51160" w:rsidRDefault="00B51160" w:rsidP="00B51160">
      <w:pPr>
        <w:tabs>
          <w:tab w:val="left" w:pos="2520"/>
        </w:tabs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tabs>
          <w:tab w:val="left" w:pos="2520"/>
          <w:tab w:val="left" w:pos="9450"/>
        </w:tabs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2320"/>
        <w:gridCol w:w="2385"/>
        <w:gridCol w:w="888"/>
        <w:gridCol w:w="2404"/>
        <w:gridCol w:w="1411"/>
        <w:gridCol w:w="573"/>
      </w:tblGrid>
      <w:tr w:rsidR="00B51160" w:rsidRPr="00B51160" w:rsidTr="009E66B4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623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-393" w:right="-711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№ </w:t>
            </w:r>
            <w:proofErr w:type="gram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 и его характеристики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(местоположение, местонахождение имущества)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или условный номер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 </w:t>
            </w:r>
          </w:p>
          <w:p w:rsidR="00B51160" w:rsidRPr="00B51160" w:rsidRDefault="00B51160" w:rsidP="00B51160">
            <w:pPr>
              <w:tabs>
                <w:tab w:val="left" w:pos="1747"/>
                <w:tab w:val="left" w:pos="2520"/>
                <w:tab w:val="left" w:pos="945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(движимое, недвижимое имущество)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bottom w:val="nil"/>
              <w:right w:val="nil"/>
            </w:tcBorders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-108" w:right="-288"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-108" w:righ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-108" w:righ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-108" w:righ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-108" w:righ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160" w:rsidRPr="00B51160" w:rsidTr="009E66B4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623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385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Черепановский</w:t>
            </w:r>
            <w:proofErr w:type="spellEnd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очкарево</w:t>
            </w:r>
            <w:proofErr w:type="spellEnd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Садовая, дом 30а</w:t>
            </w:r>
          </w:p>
        </w:tc>
        <w:tc>
          <w:tcPr>
            <w:tcW w:w="888" w:type="dxa"/>
          </w:tcPr>
          <w:p w:rsidR="00B51160" w:rsidRPr="00B51160" w:rsidRDefault="00B51160" w:rsidP="00B5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464,8 </w:t>
            </w:r>
          </w:p>
        </w:tc>
        <w:tc>
          <w:tcPr>
            <w:tcW w:w="2404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-393" w:right="-711" w:firstLine="3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54:28:043:303:156</w:t>
            </w:r>
          </w:p>
        </w:tc>
        <w:tc>
          <w:tcPr>
            <w:tcW w:w="1411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</w:t>
            </w:r>
          </w:p>
        </w:tc>
        <w:tc>
          <w:tcPr>
            <w:tcW w:w="573" w:type="dxa"/>
            <w:vMerge w:val="restart"/>
            <w:tcBorders>
              <w:top w:val="nil"/>
              <w:right w:val="nil"/>
            </w:tcBorders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687" w:right="-711"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687" w:right="-711"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160" w:rsidRPr="00B51160" w:rsidTr="009E66B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3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категория земель </w:t>
            </w:r>
            <w:proofErr w:type="gram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</w:t>
            </w:r>
            <w:proofErr w:type="gramEnd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емли сельскохозяйственного назначения – для сельскохозяйственного производства</w:t>
            </w:r>
          </w:p>
        </w:tc>
        <w:tc>
          <w:tcPr>
            <w:tcW w:w="2385" w:type="dxa"/>
          </w:tcPr>
          <w:p w:rsidR="00B51160" w:rsidRPr="00B51160" w:rsidRDefault="00B51160" w:rsidP="00B5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Черепановский</w:t>
            </w:r>
            <w:proofErr w:type="spellEnd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B51160" w:rsidRPr="00B51160" w:rsidRDefault="00B51160" w:rsidP="00B5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888" w:type="dxa"/>
          </w:tcPr>
          <w:p w:rsidR="00B51160" w:rsidRPr="00B51160" w:rsidRDefault="00B51160" w:rsidP="00B5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94.7 га</w:t>
            </w:r>
          </w:p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-393" w:right="-711" w:firstLine="3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54:28:046511:441</w:t>
            </w:r>
          </w:p>
        </w:tc>
        <w:tc>
          <w:tcPr>
            <w:tcW w:w="1411" w:type="dxa"/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</w:t>
            </w:r>
          </w:p>
        </w:tc>
        <w:tc>
          <w:tcPr>
            <w:tcW w:w="573" w:type="dxa"/>
            <w:vMerge/>
            <w:tcBorders>
              <w:bottom w:val="nil"/>
              <w:right w:val="nil"/>
            </w:tcBorders>
          </w:tcPr>
          <w:p w:rsidR="00B51160" w:rsidRPr="00B51160" w:rsidRDefault="00B51160" w:rsidP="00B51160">
            <w:pPr>
              <w:tabs>
                <w:tab w:val="left" w:pos="2520"/>
                <w:tab w:val="left" w:pos="9450"/>
              </w:tabs>
              <w:spacing w:after="0" w:line="240" w:lineRule="auto"/>
              <w:ind w:left="687" w:right="-711"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1160" w:rsidRPr="00B51160" w:rsidRDefault="00B51160" w:rsidP="00B51160">
      <w:pPr>
        <w:tabs>
          <w:tab w:val="left" w:pos="2520"/>
          <w:tab w:val="left" w:pos="9450"/>
          <w:tab w:val="left" w:pos="11160"/>
        </w:tabs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tabs>
          <w:tab w:val="left" w:pos="2520"/>
          <w:tab w:val="left" w:pos="9450"/>
        </w:tabs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tabs>
          <w:tab w:val="left" w:pos="2520"/>
          <w:tab w:val="left" w:pos="9450"/>
        </w:tabs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51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B51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17.06.2020 г.      № 48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платы за </w:t>
      </w:r>
      <w:proofErr w:type="spellStart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соцнайм</w:t>
      </w:r>
      <w:proofErr w:type="spellEnd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 и  текущий ремонт жилья</w:t>
      </w: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ст.156 Жилищного Кодекса РФ, Федеральным законом № 131-ФЗ от 06.10.2003 «Об общих принципах организации местного самоуправления в РФ», Уставом </w:t>
      </w:r>
      <w:proofErr w:type="spellStart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1.Установить для лиц, являющихся нанимателями муниципального жилого фонда:</w:t>
      </w:r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Плату за </w:t>
      </w:r>
      <w:proofErr w:type="spellStart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           2.00 руб./м</w:t>
      </w:r>
      <w:proofErr w:type="gramStart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Плату за содержание и текущий ремонт жилья – 4.81 руб./м</w:t>
      </w:r>
      <w:proofErr w:type="gramStart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B51160" w:rsidRPr="00B51160" w:rsidRDefault="00B51160" w:rsidP="00B5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2.Опубликовать данное постановление в газете «Сельские ведомости»</w:t>
      </w:r>
    </w:p>
    <w:p w:rsidR="00B51160" w:rsidRPr="00B51160" w:rsidRDefault="00B51160" w:rsidP="00B5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</w:t>
      </w:r>
      <w:proofErr w:type="spellStart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B5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51160" w:rsidRPr="00B51160" w:rsidRDefault="00B51160" w:rsidP="00B5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160" w:rsidRPr="00B51160" w:rsidRDefault="00B51160" w:rsidP="00B51160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611" w:rsidRPr="00E6059E" w:rsidRDefault="00881611" w:rsidP="0088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bookmarkEnd w:id="6"/>
    </w:p>
    <w:p w:rsidR="00881611" w:rsidRDefault="00881611" w:rsidP="008816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81611" w:rsidRDefault="00881611" w:rsidP="008816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81611" w:rsidRDefault="00881611" w:rsidP="00881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881611" w:rsidRPr="00FF1CA7" w:rsidRDefault="00881611" w:rsidP="00881611">
      <w:pPr>
        <w:rPr>
          <w:sz w:val="24"/>
          <w:szCs w:val="24"/>
        </w:rPr>
      </w:pPr>
    </w:p>
    <w:sectPr w:rsidR="00881611" w:rsidRPr="00FF1CA7" w:rsidSect="00F626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AB" w:rsidRDefault="00B83BAB" w:rsidP="00F626B0">
      <w:pPr>
        <w:spacing w:after="0" w:line="240" w:lineRule="auto"/>
      </w:pPr>
      <w:r>
        <w:separator/>
      </w:r>
    </w:p>
  </w:endnote>
  <w:endnote w:type="continuationSeparator" w:id="0">
    <w:p w:rsidR="00B83BAB" w:rsidRDefault="00B83BAB" w:rsidP="00F6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AB" w:rsidRDefault="00B83BAB" w:rsidP="00F626B0">
      <w:pPr>
        <w:spacing w:after="0" w:line="240" w:lineRule="auto"/>
      </w:pPr>
      <w:r>
        <w:separator/>
      </w:r>
    </w:p>
  </w:footnote>
  <w:footnote w:type="continuationSeparator" w:id="0">
    <w:p w:rsidR="00B83BAB" w:rsidRDefault="00B83BAB" w:rsidP="00F6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C81B35"/>
    <w:multiLevelType w:val="multilevel"/>
    <w:tmpl w:val="F0245D9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DB0704E"/>
    <w:multiLevelType w:val="multilevel"/>
    <w:tmpl w:val="EDFA38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BC865"/>
    <w:multiLevelType w:val="multilevel"/>
    <w:tmpl w:val="A8C6254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E33716"/>
    <w:multiLevelType w:val="multilevel"/>
    <w:tmpl w:val="96E4241C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3FC853"/>
    <w:multiLevelType w:val="multilevel"/>
    <w:tmpl w:val="C1B6F4D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66AD1"/>
    <w:multiLevelType w:val="hybridMultilevel"/>
    <w:tmpl w:val="F0E41280"/>
    <w:lvl w:ilvl="0" w:tplc="6B38D95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2759044E"/>
    <w:multiLevelType w:val="multilevel"/>
    <w:tmpl w:val="B81A597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E0E238"/>
    <w:multiLevelType w:val="multilevel"/>
    <w:tmpl w:val="C6FC62B4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1C736D"/>
    <w:multiLevelType w:val="multilevel"/>
    <w:tmpl w:val="F3A6B4A6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5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6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F3"/>
    <w:rsid w:val="00881611"/>
    <w:rsid w:val="00B51160"/>
    <w:rsid w:val="00B83BAB"/>
    <w:rsid w:val="00BF03F3"/>
    <w:rsid w:val="00C555A4"/>
    <w:rsid w:val="00DF03A9"/>
    <w:rsid w:val="00E6059E"/>
    <w:rsid w:val="00F626B0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2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6B0"/>
  </w:style>
  <w:style w:type="paragraph" w:styleId="a7">
    <w:name w:val="footer"/>
    <w:basedOn w:val="a"/>
    <w:link w:val="a8"/>
    <w:uiPriority w:val="99"/>
    <w:unhideWhenUsed/>
    <w:rsid w:val="00F62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2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6B0"/>
  </w:style>
  <w:style w:type="paragraph" w:styleId="a7">
    <w:name w:val="footer"/>
    <w:basedOn w:val="a"/>
    <w:link w:val="a8"/>
    <w:uiPriority w:val="99"/>
    <w:unhideWhenUsed/>
    <w:rsid w:val="00F62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CAA6-7241-4FC0-B1F6-7D3924E1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6956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2020-06-26T12:07:00Z</dcterms:created>
  <dcterms:modified xsi:type="dcterms:W3CDTF">2020-07-15T05:45:00Z</dcterms:modified>
</cp:coreProperties>
</file>