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                                          № 2                                                                                                </w:t>
      </w:r>
    </w:p>
    <w:p w:rsid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 январь  2020</w:t>
      </w:r>
    </w:p>
    <w:p w:rsid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СЕЛЬСКИЕ ВЕДОМОСТИ</w:t>
      </w:r>
    </w:p>
    <w:p w:rsid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администрации и Совета депутатов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05771E" w:rsidRDefault="0005771E"/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AD">
        <w:rPr>
          <w:rFonts w:ascii="Times New Roman" w:hAnsi="Times New Roman" w:cs="Times New Roman"/>
          <w:b/>
          <w:sz w:val="24"/>
          <w:szCs w:val="24"/>
        </w:rPr>
        <w:t>АДМИНИСТРАЦИЯ  БОЧКАРЕВСКОГО СЕЛЬСОВЕТА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AD">
        <w:rPr>
          <w:rFonts w:ascii="Times New Roman" w:hAnsi="Times New Roman" w:cs="Times New Roman"/>
          <w:b/>
          <w:sz w:val="24"/>
          <w:szCs w:val="24"/>
        </w:rPr>
        <w:t>ЧЕРЕПАНОВСКОГО РАЙОНА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AD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51A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1B51AD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>от  21.01.2020г.     № 4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>«О работе уличного освещения»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        В соответствии с Федеральным законом от 06.10.2003 № 131 – ФЗ « Об общих принципах организации местного самоуправления в Российской Федерации»</w:t>
      </w:r>
      <w:proofErr w:type="gramStart"/>
      <w:r w:rsidRPr="001B51A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B51AD">
        <w:rPr>
          <w:rFonts w:ascii="Times New Roman" w:hAnsi="Times New Roman" w:cs="Times New Roman"/>
          <w:sz w:val="24"/>
          <w:szCs w:val="24"/>
        </w:rPr>
        <w:t xml:space="preserve"> Федеральным  законом от 23.11.2009 № 261-ФЗ « Об энергосбережении, повышении энергетической эффективности и внесения изменений в отдельные законодательные акты Российской Федерации», в целях снижения затрат на электрическую энергию уличного освещения и экономии бюджетных средств, 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51A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B51AD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 1. Организовать работу уличного освещения   на территории муниципального образования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согласно графику      </w:t>
      </w:r>
      <w:proofErr w:type="gramStart"/>
      <w:r w:rsidRPr="001B51A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B51AD">
        <w:rPr>
          <w:rFonts w:ascii="Times New Roman" w:hAnsi="Times New Roman" w:cs="Times New Roman"/>
          <w:sz w:val="24"/>
          <w:szCs w:val="24"/>
        </w:rPr>
        <w:t>приложение);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1.1 Своевременно корректировать режим работы уличного освещения в соответствии с изменением продолжительности светового дня и определить максимально допустимое количество неработающих фонарей в сельских поселениях не более 5% от их количества и по улицам сельских поселений не более 25% от количества фонарей, размещенных на данной улице.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1.2 Договор на обслуживание уличного освещения в 2020 году заключать с января по апрель и с сентября по декабрь.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 2. Назначить ответственного за соблюдение графика работы уличного освещения  Рогожину Т.Н. – специалиста администрации;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 3.Постановление о работе уличного освещения  на территории муниципального образования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опубликовать в средствах массовой информации и официальном сайте администрации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   </w:t>
      </w:r>
      <w:r w:rsidRPr="001B51A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B51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51AD">
        <w:rPr>
          <w:rFonts w:ascii="Times New Roman" w:hAnsi="Times New Roman" w:cs="Times New Roman"/>
          <w:sz w:val="24"/>
          <w:szCs w:val="24"/>
          <w:lang w:val="en-US"/>
        </w:rPr>
        <w:t>bochkarevo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B51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>;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4.В  срок  до 24.01.2019 г. предоставить копию постановления в отдел ЖКХ, кабинет № 40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Селяниной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Е.И;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 5. </w:t>
      </w:r>
      <w:proofErr w:type="gramStart"/>
      <w:r w:rsidRPr="001B51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B51AD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 оставляю за собой. </w:t>
      </w:r>
    </w:p>
    <w:p w:rsidR="001B51AD" w:rsidRPr="001B51AD" w:rsidRDefault="001B51AD" w:rsidP="001B51AD">
      <w:pPr>
        <w:tabs>
          <w:tab w:val="left" w:pos="50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tabs>
          <w:tab w:val="left" w:pos="50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tabs>
          <w:tab w:val="left" w:pos="50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B51A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В.И. Калиновский </w:t>
      </w:r>
    </w:p>
    <w:p w:rsidR="001B51AD" w:rsidRDefault="001B51AD" w:rsidP="001B51AD">
      <w:pPr>
        <w:tabs>
          <w:tab w:val="left" w:pos="5068"/>
        </w:tabs>
        <w:rPr>
          <w:sz w:val="28"/>
          <w:szCs w:val="28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484C">
        <w:t xml:space="preserve">                                                                          </w:t>
      </w:r>
      <w:r>
        <w:t xml:space="preserve">                                             </w:t>
      </w:r>
      <w:r w:rsidRPr="001B51A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B51AD" w:rsidRPr="001B51AD" w:rsidRDefault="001B51AD" w:rsidP="001B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1B51AD" w:rsidRPr="001B51AD" w:rsidRDefault="001B51AD" w:rsidP="001B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от 21.01.2020</w:t>
      </w:r>
    </w:p>
    <w:p w:rsidR="001B51AD" w:rsidRPr="001B51AD" w:rsidRDefault="001B51AD" w:rsidP="001B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№ 3 </w:t>
      </w:r>
    </w:p>
    <w:p w:rsidR="001B51AD" w:rsidRPr="001B51AD" w:rsidRDefault="001B51AD" w:rsidP="001B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График работы уличного освещения в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Бочкаревском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сельсовете на 2020 год</w:t>
      </w:r>
    </w:p>
    <w:p w:rsidR="001B51AD" w:rsidRDefault="001B51AD" w:rsidP="001B51AD"/>
    <w:tbl>
      <w:tblPr>
        <w:tblW w:w="1077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9"/>
        <w:gridCol w:w="850"/>
        <w:gridCol w:w="851"/>
        <w:gridCol w:w="799"/>
        <w:gridCol w:w="42"/>
        <w:gridCol w:w="718"/>
        <w:gridCol w:w="851"/>
        <w:gridCol w:w="708"/>
        <w:gridCol w:w="851"/>
        <w:gridCol w:w="850"/>
        <w:gridCol w:w="851"/>
        <w:gridCol w:w="850"/>
        <w:gridCol w:w="851"/>
      </w:tblGrid>
      <w:tr w:rsidR="001B51AD" w:rsidRPr="005D5DF7" w:rsidTr="001B51AD">
        <w:trPr>
          <w:trHeight w:val="285"/>
        </w:trPr>
        <w:tc>
          <w:tcPr>
            <w:tcW w:w="993" w:type="dxa"/>
            <w:vMerge w:val="restart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Наименование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поселения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январь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1-21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январь</w:t>
            </w:r>
          </w:p>
          <w:p w:rsidR="001B51AD" w:rsidRPr="001D4A00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22-31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февраль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1-14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февраль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15-28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март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1-14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март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15-31</w:t>
            </w:r>
          </w:p>
        </w:tc>
      </w:tr>
      <w:tr w:rsidR="001B51AD" w:rsidRPr="005D5DF7" w:rsidTr="001B51AD">
        <w:trPr>
          <w:trHeight w:val="300"/>
        </w:trPr>
        <w:tc>
          <w:tcPr>
            <w:tcW w:w="993" w:type="dxa"/>
            <w:vMerge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</w:tr>
      <w:tr w:rsidR="001B51AD" w:rsidRPr="005D5DF7" w:rsidTr="001B51AD">
        <w:tc>
          <w:tcPr>
            <w:tcW w:w="10774" w:type="dxa"/>
            <w:gridSpan w:val="14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Бокаревский</w:t>
            </w:r>
            <w:proofErr w:type="spellEnd"/>
            <w:r w:rsidRPr="00B526DC">
              <w:rPr>
                <w:rFonts w:ascii="Calibri" w:hAnsi="Calibri"/>
              </w:rPr>
              <w:t xml:space="preserve"> с/с</w:t>
            </w:r>
          </w:p>
        </w:tc>
      </w:tr>
      <w:tr w:rsidR="001B51AD" w:rsidRPr="005D5DF7" w:rsidTr="001B51AD">
        <w:tc>
          <w:tcPr>
            <w:tcW w:w="993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</w:t>
            </w:r>
            <w:proofErr w:type="gramStart"/>
            <w:r w:rsidRPr="00B526DC">
              <w:rPr>
                <w:rFonts w:ascii="Calibri" w:hAnsi="Calibri"/>
              </w:rPr>
              <w:t>.Б</w:t>
            </w:r>
            <w:proofErr w:type="gramEnd"/>
            <w:r w:rsidRPr="00B526DC">
              <w:rPr>
                <w:rFonts w:ascii="Calibri" w:hAnsi="Calibri"/>
              </w:rPr>
              <w:t>очкарево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9-00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17-00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24-00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9-00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71334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 xml:space="preserve"> 18</w:t>
            </w:r>
            <w:r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</w:rPr>
              <w:t>30</w:t>
            </w:r>
          </w:p>
          <w:p w:rsidR="001B51AD" w:rsidRPr="00B26DFA" w:rsidRDefault="001B51AD" w:rsidP="001B51AD">
            <w:pPr>
              <w:rPr>
                <w:rFonts w:ascii="Calibri" w:hAnsi="Calibri"/>
                <w:lang w:val="en-US"/>
              </w:rPr>
            </w:pPr>
            <w:r w:rsidRPr="00B26DFA">
              <w:rPr>
                <w:rFonts w:ascii="Calibri" w:hAnsi="Calibri"/>
              </w:rPr>
              <w:t xml:space="preserve"> </w:t>
            </w:r>
            <w:r w:rsidRPr="00B26DFA">
              <w:rPr>
                <w:rFonts w:ascii="Calibri" w:hAnsi="Calibri"/>
                <w:lang w:val="en-US"/>
              </w:rPr>
              <w:t>24-00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19-30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7-30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506D4A" w:rsidRDefault="001B51AD" w:rsidP="001B51AD">
            <w:pPr>
              <w:rPr>
                <w:rFonts w:ascii="Calibri" w:hAnsi="Calibri"/>
              </w:rPr>
            </w:pPr>
            <w:r w:rsidRPr="00506D4A">
              <w:rPr>
                <w:rFonts w:ascii="Calibri" w:hAnsi="Calibri"/>
              </w:rPr>
              <w:t>7-00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20-3</w:t>
            </w:r>
            <w:r w:rsidRPr="00B26DFA">
              <w:rPr>
                <w:rFonts w:ascii="Calibri" w:hAnsi="Calibri"/>
              </w:rPr>
              <w:t>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</w:tr>
      <w:tr w:rsidR="001B51AD" w:rsidTr="001B51AD">
        <w:tc>
          <w:tcPr>
            <w:tcW w:w="993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</w:t>
            </w:r>
            <w:proofErr w:type="gramStart"/>
            <w:r w:rsidRPr="00B526DC">
              <w:rPr>
                <w:rFonts w:ascii="Calibri" w:hAnsi="Calibri"/>
              </w:rPr>
              <w:t>.П</w:t>
            </w:r>
            <w:proofErr w:type="gramEnd"/>
            <w:r w:rsidRPr="00B526DC">
              <w:rPr>
                <w:rFonts w:ascii="Calibri" w:hAnsi="Calibri"/>
              </w:rPr>
              <w:t>ушной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9-00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 xml:space="preserve"> 17-00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 xml:space="preserve"> 24-00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9-00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71334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18</w:t>
            </w:r>
            <w:r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</w:rPr>
              <w:t>30</w:t>
            </w:r>
          </w:p>
          <w:p w:rsidR="001B51AD" w:rsidRPr="00B26DFA" w:rsidRDefault="001B51AD" w:rsidP="001B51AD">
            <w:pPr>
              <w:rPr>
                <w:rFonts w:ascii="Calibri" w:hAnsi="Calibri"/>
                <w:lang w:val="en-US"/>
              </w:rPr>
            </w:pPr>
            <w:r w:rsidRPr="00B26DFA">
              <w:rPr>
                <w:rFonts w:ascii="Calibri" w:hAnsi="Calibri"/>
              </w:rPr>
              <w:t xml:space="preserve"> </w:t>
            </w:r>
            <w:r w:rsidRPr="00B26DFA">
              <w:rPr>
                <w:rFonts w:ascii="Calibri" w:hAnsi="Calibri"/>
                <w:lang w:val="en-US"/>
              </w:rPr>
              <w:t>24-00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8-30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19-30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7-30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5-00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7-00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26D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20-3</w:t>
            </w:r>
            <w:r w:rsidRPr="00B26DFA">
              <w:rPr>
                <w:rFonts w:ascii="Calibri" w:hAnsi="Calibri"/>
              </w:rPr>
              <w:t>0</w:t>
            </w:r>
          </w:p>
          <w:p w:rsidR="001B51AD" w:rsidRPr="00B26DFA" w:rsidRDefault="001B51AD" w:rsidP="001B51AD">
            <w:pPr>
              <w:rPr>
                <w:rFonts w:ascii="Calibri" w:hAnsi="Calibri"/>
              </w:rPr>
            </w:pPr>
            <w:r w:rsidRPr="00B26DFA">
              <w:rPr>
                <w:rFonts w:ascii="Calibri" w:hAnsi="Calibri"/>
              </w:rPr>
              <w:t>2</w:t>
            </w:r>
            <w:r w:rsidRPr="00B26DFA">
              <w:rPr>
                <w:rFonts w:ascii="Calibri" w:hAnsi="Calibri"/>
                <w:lang w:val="en-US"/>
              </w:rPr>
              <w:t>4</w:t>
            </w:r>
            <w:r w:rsidRPr="00B26DFA">
              <w:rPr>
                <w:rFonts w:ascii="Calibri" w:hAnsi="Calibri"/>
              </w:rPr>
              <w:t>-00</w:t>
            </w:r>
          </w:p>
        </w:tc>
      </w:tr>
    </w:tbl>
    <w:p w:rsidR="001B51AD" w:rsidRDefault="001B51AD" w:rsidP="001B51AD">
      <w:pPr>
        <w:tabs>
          <w:tab w:val="left" w:pos="5068"/>
        </w:tabs>
        <w:rPr>
          <w:sz w:val="28"/>
          <w:szCs w:val="28"/>
        </w:rPr>
      </w:pPr>
    </w:p>
    <w:tbl>
      <w:tblPr>
        <w:tblW w:w="105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784"/>
        <w:gridCol w:w="785"/>
        <w:gridCol w:w="784"/>
        <w:gridCol w:w="915"/>
        <w:gridCol w:w="784"/>
        <w:gridCol w:w="716"/>
        <w:gridCol w:w="708"/>
        <w:gridCol w:w="851"/>
        <w:gridCol w:w="850"/>
        <w:gridCol w:w="851"/>
        <w:gridCol w:w="1512"/>
      </w:tblGrid>
      <w:tr w:rsidR="001B51AD" w:rsidRPr="005D5DF7" w:rsidTr="001B51AD">
        <w:trPr>
          <w:gridAfter w:val="1"/>
          <w:wAfter w:w="1512" w:type="dxa"/>
          <w:trHeight w:val="299"/>
        </w:trPr>
        <w:tc>
          <w:tcPr>
            <w:tcW w:w="1045" w:type="dxa"/>
            <w:vMerge w:val="restart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Наименование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поселения</w:t>
            </w: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апрель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1-14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апрель</w:t>
            </w:r>
          </w:p>
          <w:p w:rsidR="001B51AD" w:rsidRPr="00860A0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15-30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май</w:t>
            </w:r>
          </w:p>
          <w:p w:rsidR="001B51AD" w:rsidRPr="00860A0D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860A0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июнь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B51AD" w:rsidRPr="00860A0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июль</w:t>
            </w:r>
          </w:p>
        </w:tc>
      </w:tr>
      <w:tr w:rsidR="001B51AD" w:rsidRPr="005D5DF7" w:rsidTr="001B51AD">
        <w:trPr>
          <w:cantSplit/>
          <w:trHeight w:val="1166"/>
        </w:trPr>
        <w:tc>
          <w:tcPr>
            <w:tcW w:w="1045" w:type="dxa"/>
            <w:vMerge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15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</w:tr>
      <w:tr w:rsidR="001B51AD" w:rsidRPr="005D5DF7" w:rsidTr="001B51AD">
        <w:trPr>
          <w:gridAfter w:val="7"/>
          <w:wAfter w:w="6272" w:type="dxa"/>
          <w:trHeight w:val="284"/>
        </w:trPr>
        <w:tc>
          <w:tcPr>
            <w:tcW w:w="4313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Бокаревский</w:t>
            </w:r>
            <w:proofErr w:type="spellEnd"/>
            <w:r w:rsidRPr="00B526DC">
              <w:rPr>
                <w:rFonts w:ascii="Calibri" w:hAnsi="Calibri"/>
              </w:rPr>
              <w:t xml:space="preserve"> с/с</w:t>
            </w:r>
          </w:p>
        </w:tc>
      </w:tr>
      <w:tr w:rsidR="001B51AD" w:rsidRPr="005D5DF7" w:rsidTr="001B51AD">
        <w:trPr>
          <w:trHeight w:val="867"/>
        </w:trPr>
        <w:tc>
          <w:tcPr>
            <w:tcW w:w="1045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</w:t>
            </w:r>
            <w:proofErr w:type="gramStart"/>
            <w:r w:rsidRPr="00B526DC">
              <w:rPr>
                <w:rFonts w:ascii="Calibri" w:hAnsi="Calibri"/>
              </w:rPr>
              <w:t>.Б</w:t>
            </w:r>
            <w:proofErr w:type="gramEnd"/>
            <w:r w:rsidRPr="00B526DC">
              <w:rPr>
                <w:rFonts w:ascii="Calibri" w:hAnsi="Calibri"/>
              </w:rPr>
              <w:t>очкарево</w:t>
            </w:r>
            <w:proofErr w:type="spellEnd"/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06-30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auto"/>
          </w:tcPr>
          <w:p w:rsidR="001B51AD" w:rsidRPr="00FF1AFA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21-00 </w:t>
            </w:r>
            <w:r w:rsidRPr="00FF1AFA">
              <w:rPr>
                <w:rFonts w:ascii="Calibri" w:hAnsi="Calibri"/>
              </w:rPr>
              <w:t>24-00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</w:tcPr>
          <w:p w:rsidR="001B51AD" w:rsidRPr="005242B6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71334A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21</w:t>
            </w:r>
            <w:r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</w:rPr>
              <w:t>30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 w:rsidRPr="00B526DC">
              <w:rPr>
                <w:rFonts w:ascii="Calibri" w:hAnsi="Calibri"/>
              </w:rPr>
              <w:t xml:space="preserve"> </w:t>
            </w:r>
            <w:r w:rsidRPr="00B526DC">
              <w:rPr>
                <w:rFonts w:ascii="Calibri" w:hAnsi="Calibri"/>
                <w:lang w:val="en-US"/>
              </w:rPr>
              <w:t>24-00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вкл.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вкл.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</w:tr>
      <w:tr w:rsidR="001B51AD" w:rsidTr="001B51AD">
        <w:trPr>
          <w:gridAfter w:val="1"/>
          <w:wAfter w:w="1512" w:type="dxa"/>
          <w:trHeight w:val="882"/>
        </w:trPr>
        <w:tc>
          <w:tcPr>
            <w:tcW w:w="1045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lastRenderedPageBreak/>
              <w:t>п</w:t>
            </w:r>
            <w:proofErr w:type="gramStart"/>
            <w:r w:rsidRPr="00B526DC">
              <w:rPr>
                <w:rFonts w:ascii="Calibri" w:hAnsi="Calibri"/>
              </w:rPr>
              <w:t>.П</w:t>
            </w:r>
            <w:proofErr w:type="gramEnd"/>
            <w:r w:rsidRPr="00B526DC">
              <w:rPr>
                <w:rFonts w:ascii="Calibri" w:hAnsi="Calibri"/>
              </w:rPr>
              <w:t>ушной</w:t>
            </w:r>
            <w:proofErr w:type="spellEnd"/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06-30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21-00</w:t>
            </w:r>
            <w:r w:rsidRPr="00FF1AF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  </w:t>
            </w:r>
            <w:r w:rsidRPr="00FF1AFA">
              <w:rPr>
                <w:rFonts w:ascii="Calibri" w:hAnsi="Calibri"/>
              </w:rPr>
              <w:t>24-00</w:t>
            </w:r>
          </w:p>
        </w:tc>
        <w:tc>
          <w:tcPr>
            <w:tcW w:w="784" w:type="dxa"/>
            <w:tcBorders>
              <w:right w:val="single" w:sz="4" w:space="0" w:color="auto"/>
            </w:tcBorders>
            <w:shd w:val="clear" w:color="auto" w:fill="auto"/>
          </w:tcPr>
          <w:p w:rsidR="001B51AD" w:rsidRPr="005242B6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71334A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21</w:t>
            </w:r>
            <w:r>
              <w:rPr>
                <w:rFonts w:ascii="Calibri" w:hAnsi="Calibri"/>
                <w:lang w:val="en-US"/>
              </w:rPr>
              <w:t>-</w:t>
            </w:r>
            <w:r>
              <w:rPr>
                <w:rFonts w:ascii="Calibri" w:hAnsi="Calibri"/>
              </w:rPr>
              <w:t>30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 w:rsidRPr="00B526DC">
              <w:rPr>
                <w:rFonts w:ascii="Calibri" w:hAnsi="Calibri"/>
              </w:rPr>
              <w:t xml:space="preserve"> </w:t>
            </w:r>
            <w:r w:rsidRPr="00B526DC">
              <w:rPr>
                <w:rFonts w:ascii="Calibri" w:hAnsi="Calibri"/>
                <w:lang w:val="en-US"/>
              </w:rPr>
              <w:t>24-00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вкл.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вкл.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5543E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</w:tr>
    </w:tbl>
    <w:p w:rsidR="001B51AD" w:rsidRDefault="001B51AD" w:rsidP="001B51AD">
      <w:pPr>
        <w:tabs>
          <w:tab w:val="left" w:pos="5068"/>
        </w:tabs>
        <w:rPr>
          <w:sz w:val="28"/>
          <w:szCs w:val="28"/>
        </w:rPr>
      </w:pPr>
    </w:p>
    <w:tbl>
      <w:tblPr>
        <w:tblW w:w="921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09"/>
        <w:gridCol w:w="799"/>
        <w:gridCol w:w="42"/>
        <w:gridCol w:w="718"/>
        <w:gridCol w:w="850"/>
        <w:gridCol w:w="709"/>
        <w:gridCol w:w="851"/>
        <w:gridCol w:w="850"/>
        <w:gridCol w:w="851"/>
        <w:gridCol w:w="850"/>
        <w:gridCol w:w="851"/>
      </w:tblGrid>
      <w:tr w:rsidR="001B51AD" w:rsidRPr="005D5DF7" w:rsidTr="001B51AD">
        <w:trPr>
          <w:trHeight w:val="285"/>
        </w:trPr>
        <w:tc>
          <w:tcPr>
            <w:tcW w:w="1135" w:type="dxa"/>
            <w:vMerge w:val="restart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Наименование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поселения</w:t>
            </w:r>
          </w:p>
        </w:tc>
        <w:tc>
          <w:tcPr>
            <w:tcW w:w="15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1-15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августа</w:t>
            </w: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  <w:sz w:val="20"/>
                <w:szCs w:val="20"/>
              </w:rPr>
            </w:pPr>
            <w:r w:rsidRPr="00B526DC">
              <w:rPr>
                <w:rFonts w:ascii="Calibri" w:hAnsi="Calibri"/>
                <w:sz w:val="20"/>
                <w:szCs w:val="20"/>
                <w:lang w:val="en-US"/>
              </w:rPr>
              <w:t xml:space="preserve"> 15</w:t>
            </w:r>
            <w:r>
              <w:rPr>
                <w:rFonts w:ascii="Calibri" w:hAnsi="Calibri"/>
                <w:sz w:val="20"/>
                <w:szCs w:val="20"/>
              </w:rPr>
              <w:t>-30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  <w:lang w:val="en-US"/>
              </w:rPr>
              <w:t xml:space="preserve"> </w:t>
            </w:r>
            <w:r w:rsidRPr="00B526DC">
              <w:rPr>
                <w:rFonts w:ascii="Calibri" w:hAnsi="Calibri"/>
              </w:rPr>
              <w:t>августа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 xml:space="preserve">    </w:t>
            </w:r>
            <w:r>
              <w:rPr>
                <w:rFonts w:ascii="Calibri" w:hAnsi="Calibri"/>
              </w:rPr>
              <w:t xml:space="preserve">1-15 </w:t>
            </w:r>
            <w:r w:rsidRPr="00B526DC">
              <w:rPr>
                <w:rFonts w:ascii="Calibri" w:hAnsi="Calibri"/>
              </w:rPr>
              <w:t>сентябр</w:t>
            </w:r>
            <w:r>
              <w:rPr>
                <w:rFonts w:ascii="Calibri" w:hAnsi="Calibri"/>
              </w:rPr>
              <w:t>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15-30 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сентября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1-15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октября</w:t>
            </w:r>
          </w:p>
        </w:tc>
      </w:tr>
      <w:tr w:rsidR="001B51AD" w:rsidRPr="005D5DF7" w:rsidTr="001B51AD">
        <w:trPr>
          <w:trHeight w:val="300"/>
        </w:trPr>
        <w:tc>
          <w:tcPr>
            <w:tcW w:w="1135" w:type="dxa"/>
            <w:vMerge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Вкл-выкл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</w:tr>
      <w:tr w:rsidR="001B51AD" w:rsidRPr="005D5DF7" w:rsidTr="001B51AD">
        <w:tc>
          <w:tcPr>
            <w:tcW w:w="1135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</w:t>
            </w:r>
            <w:proofErr w:type="gramStart"/>
            <w:r w:rsidRPr="00B526DC">
              <w:rPr>
                <w:rFonts w:ascii="Calibri" w:hAnsi="Calibri"/>
              </w:rPr>
              <w:t>.Б</w:t>
            </w:r>
            <w:proofErr w:type="gramEnd"/>
            <w:r w:rsidRPr="00B526DC">
              <w:rPr>
                <w:rFonts w:ascii="Calibri" w:hAnsi="Calibri"/>
              </w:rPr>
              <w:t>очкарево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-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21-00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20-00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05-00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Pr="00B526DC">
              <w:rPr>
                <w:rFonts w:ascii="Calibri" w:hAnsi="Calibri"/>
              </w:rPr>
              <w:t>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Pr="00B526DC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05-00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Pr="00B526DC">
              <w:rPr>
                <w:rFonts w:ascii="Calibri" w:hAnsi="Calibri"/>
              </w:rPr>
              <w:t>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19-3</w:t>
            </w:r>
            <w:r w:rsidRPr="00B526DC">
              <w:rPr>
                <w:rFonts w:ascii="Calibri" w:hAnsi="Calibri"/>
              </w:rPr>
              <w:t>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</w:tr>
      <w:tr w:rsidR="001B51AD" w:rsidTr="001B51AD">
        <w:tc>
          <w:tcPr>
            <w:tcW w:w="1135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</w:t>
            </w:r>
            <w:proofErr w:type="gramStart"/>
            <w:r w:rsidRPr="00B526DC">
              <w:rPr>
                <w:rFonts w:ascii="Calibri" w:hAnsi="Calibri"/>
              </w:rPr>
              <w:t>.П</w:t>
            </w:r>
            <w:proofErr w:type="gramEnd"/>
            <w:r w:rsidRPr="00B526DC">
              <w:rPr>
                <w:rFonts w:ascii="Calibri" w:hAnsi="Calibri"/>
              </w:rPr>
              <w:t>ушной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-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336487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21-00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20-00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05-00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Pr="00B526DC">
              <w:rPr>
                <w:rFonts w:ascii="Calibri" w:hAnsi="Calibri"/>
              </w:rPr>
              <w:t>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  <w:r w:rsidRPr="00B526DC">
              <w:rPr>
                <w:rFonts w:ascii="Calibri" w:hAnsi="Calibri"/>
              </w:rPr>
              <w:t>-</w:t>
            </w:r>
            <w:r>
              <w:rPr>
                <w:rFonts w:ascii="Calibri" w:hAnsi="Calibri"/>
              </w:rPr>
              <w:t>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05-00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</w:t>
            </w:r>
            <w:r w:rsidRPr="00B526DC">
              <w:rPr>
                <w:rFonts w:ascii="Calibri" w:hAnsi="Calibri"/>
              </w:rPr>
              <w:t>-00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19-3</w:t>
            </w:r>
            <w:r w:rsidRPr="00B526DC">
              <w:rPr>
                <w:rFonts w:ascii="Calibri" w:hAnsi="Calibri"/>
              </w:rPr>
              <w:t>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2</w:t>
            </w:r>
            <w:r w:rsidRPr="00B526DC">
              <w:rPr>
                <w:rFonts w:ascii="Calibri" w:hAnsi="Calibri"/>
                <w:lang w:val="en-US"/>
              </w:rPr>
              <w:t>4</w:t>
            </w:r>
            <w:r w:rsidRPr="00B526DC">
              <w:rPr>
                <w:rFonts w:ascii="Calibri" w:hAnsi="Calibri"/>
              </w:rPr>
              <w:t>-00</w:t>
            </w:r>
          </w:p>
        </w:tc>
      </w:tr>
    </w:tbl>
    <w:p w:rsidR="001B51AD" w:rsidRDefault="001B51AD" w:rsidP="001B51AD">
      <w:pPr>
        <w:tabs>
          <w:tab w:val="left" w:pos="5068"/>
        </w:tabs>
        <w:rPr>
          <w:sz w:val="20"/>
          <w:szCs w:val="20"/>
        </w:rPr>
      </w:pPr>
    </w:p>
    <w:tbl>
      <w:tblPr>
        <w:tblW w:w="1261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"/>
        <w:gridCol w:w="142"/>
        <w:gridCol w:w="851"/>
        <w:gridCol w:w="850"/>
        <w:gridCol w:w="993"/>
        <w:gridCol w:w="870"/>
        <w:gridCol w:w="975"/>
        <w:gridCol w:w="992"/>
        <w:gridCol w:w="5102"/>
      </w:tblGrid>
      <w:tr w:rsidR="001B51AD" w:rsidRPr="005D5DF7" w:rsidTr="001B51AD">
        <w:trPr>
          <w:gridAfter w:val="2"/>
          <w:wAfter w:w="6094" w:type="dxa"/>
          <w:trHeight w:val="285"/>
        </w:trPr>
        <w:tc>
          <w:tcPr>
            <w:tcW w:w="1134" w:type="dxa"/>
            <w:vMerge w:val="restart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Наименование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поселения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B51AD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 xml:space="preserve">   </w:t>
            </w:r>
            <w:r>
              <w:rPr>
                <w:rFonts w:ascii="Calibri" w:hAnsi="Calibri"/>
              </w:rPr>
              <w:t>15-31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октября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51AD" w:rsidRPr="00860A0D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ноябрь</w:t>
            </w:r>
          </w:p>
        </w:tc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1B51AD" w:rsidRPr="00860A0D" w:rsidRDefault="001B51AD" w:rsidP="001B51AD">
            <w:pPr>
              <w:rPr>
                <w:rFonts w:ascii="Calibri" w:hAnsi="Calibri"/>
              </w:rPr>
            </w:pPr>
            <w:r w:rsidRPr="00860A0D">
              <w:rPr>
                <w:rFonts w:ascii="Calibri" w:hAnsi="Calibri"/>
              </w:rPr>
              <w:t>декабрь</w:t>
            </w:r>
          </w:p>
        </w:tc>
      </w:tr>
      <w:tr w:rsidR="001B51AD" w:rsidRPr="005D5DF7" w:rsidTr="001B51AD">
        <w:trPr>
          <w:trHeight w:val="300"/>
        </w:trPr>
        <w:tc>
          <w:tcPr>
            <w:tcW w:w="1134" w:type="dxa"/>
            <w:vMerge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870" w:type="dxa"/>
            <w:tcBorders>
              <w:top w:val="nil"/>
              <w:right w:val="single" w:sz="4" w:space="0" w:color="auto"/>
            </w:tcBorders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Утро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</w:tcBorders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>Вечер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Вкл</w:t>
            </w:r>
            <w:proofErr w:type="spellEnd"/>
            <w:r w:rsidRPr="00B526DC">
              <w:rPr>
                <w:rFonts w:ascii="Calibri" w:hAnsi="Calibri"/>
              </w:rPr>
              <w:t>-выкл.</w:t>
            </w:r>
          </w:p>
        </w:tc>
        <w:tc>
          <w:tcPr>
            <w:tcW w:w="609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</w:tr>
      <w:tr w:rsidR="001B51AD" w:rsidRPr="005D5DF7" w:rsidTr="001B51AD">
        <w:tc>
          <w:tcPr>
            <w:tcW w:w="1842" w:type="dxa"/>
            <w:gridSpan w:val="2"/>
            <w:tcBorders>
              <w:top w:val="nil"/>
              <w:bottom w:val="nil"/>
              <w:right w:val="nil"/>
            </w:tcBorders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3706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 w:rsidRPr="00B526DC">
              <w:rPr>
                <w:rFonts w:ascii="Calibri" w:hAnsi="Calibri"/>
              </w:rPr>
              <w:t>Бокаревский</w:t>
            </w:r>
            <w:proofErr w:type="spellEnd"/>
            <w:r w:rsidRPr="00B526DC">
              <w:rPr>
                <w:rFonts w:ascii="Calibri" w:hAnsi="Calibri"/>
              </w:rPr>
              <w:t xml:space="preserve"> с/с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60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</w:tr>
      <w:tr w:rsidR="001B51AD" w:rsidRPr="005D5DF7" w:rsidTr="001B51AD">
        <w:trPr>
          <w:gridAfter w:val="1"/>
          <w:wAfter w:w="5102" w:type="dxa"/>
        </w:trPr>
        <w:tc>
          <w:tcPr>
            <w:tcW w:w="1134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</w:t>
            </w:r>
            <w:proofErr w:type="gramStart"/>
            <w:r w:rsidRPr="00B526DC">
              <w:rPr>
                <w:rFonts w:ascii="Calibri" w:hAnsi="Calibri"/>
              </w:rPr>
              <w:t>.Б</w:t>
            </w:r>
            <w:proofErr w:type="gramEnd"/>
            <w:r w:rsidRPr="00B526DC">
              <w:rPr>
                <w:rFonts w:ascii="Calibri" w:hAnsi="Calibri"/>
              </w:rPr>
              <w:t>очкарево</w:t>
            </w:r>
            <w:proofErr w:type="spellEnd"/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07-00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FF1AFA" w:rsidRDefault="001B51AD" w:rsidP="001B51AD">
            <w:pPr>
              <w:rPr>
                <w:rFonts w:ascii="Calibri" w:hAnsi="Calibri"/>
              </w:rPr>
            </w:pPr>
            <w:r w:rsidRPr="00FF1AFA">
              <w:rPr>
                <w:rFonts w:ascii="Calibri" w:hAnsi="Calibri"/>
              </w:rPr>
              <w:t>19-00 24-00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08-00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 w:rsidRPr="00B526D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19</w:t>
            </w:r>
            <w:r w:rsidRPr="00B526DC">
              <w:rPr>
                <w:rFonts w:ascii="Calibri" w:hAnsi="Calibri"/>
                <w:lang w:val="en-US"/>
              </w:rPr>
              <w:t>-00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 w:rsidRPr="00B526DC">
              <w:rPr>
                <w:rFonts w:ascii="Calibri" w:hAnsi="Calibri"/>
              </w:rPr>
              <w:t xml:space="preserve"> </w:t>
            </w:r>
            <w:r w:rsidRPr="00B526DC">
              <w:rPr>
                <w:rFonts w:ascii="Calibri" w:hAnsi="Calibri"/>
                <w:lang w:val="en-US"/>
              </w:rPr>
              <w:t>24-00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09-00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18</w:t>
            </w:r>
            <w:r w:rsidRPr="00B526DC">
              <w:rPr>
                <w:rFonts w:ascii="Calibri" w:hAnsi="Calibri"/>
                <w:lang w:val="en-US"/>
              </w:rPr>
              <w:t>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 xml:space="preserve"> </w:t>
            </w:r>
            <w:r w:rsidRPr="00B526DC">
              <w:rPr>
                <w:rFonts w:ascii="Calibri" w:hAnsi="Calibri"/>
                <w:lang w:val="en-US"/>
              </w:rPr>
              <w:t>24-00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</w:tr>
      <w:tr w:rsidR="001B51AD" w:rsidTr="001B51AD">
        <w:trPr>
          <w:gridAfter w:val="2"/>
          <w:wAfter w:w="6094" w:type="dxa"/>
        </w:trPr>
        <w:tc>
          <w:tcPr>
            <w:tcW w:w="1134" w:type="dxa"/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п</w:t>
            </w:r>
            <w:proofErr w:type="gramStart"/>
            <w:r w:rsidRPr="00B526DC">
              <w:rPr>
                <w:rFonts w:ascii="Calibri" w:hAnsi="Calibri"/>
              </w:rPr>
              <w:t>.П</w:t>
            </w:r>
            <w:proofErr w:type="gramEnd"/>
            <w:r w:rsidRPr="00B526DC">
              <w:rPr>
                <w:rFonts w:ascii="Calibri" w:hAnsi="Calibri"/>
              </w:rPr>
              <w:t>ушной</w:t>
            </w:r>
            <w:proofErr w:type="spellEnd"/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07-00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Pr="00FF1AFA">
              <w:rPr>
                <w:rFonts w:ascii="Calibri" w:hAnsi="Calibri"/>
              </w:rPr>
              <w:t xml:space="preserve">19-00 </w:t>
            </w:r>
            <w:r>
              <w:rPr>
                <w:rFonts w:ascii="Calibri" w:hAnsi="Calibri"/>
              </w:rPr>
              <w:t xml:space="preserve">   </w:t>
            </w:r>
            <w:r w:rsidRPr="00FF1AFA">
              <w:rPr>
                <w:rFonts w:ascii="Calibri" w:hAnsi="Calibri"/>
              </w:rPr>
              <w:t>24-00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08-00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 w:rsidRPr="00B526DC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19</w:t>
            </w:r>
            <w:r w:rsidRPr="00B526DC">
              <w:rPr>
                <w:rFonts w:ascii="Calibri" w:hAnsi="Calibri"/>
                <w:lang w:val="en-US"/>
              </w:rPr>
              <w:t>-00</w:t>
            </w:r>
          </w:p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 w:rsidRPr="00B526DC">
              <w:rPr>
                <w:rFonts w:ascii="Calibri" w:hAnsi="Calibri"/>
              </w:rPr>
              <w:t xml:space="preserve"> </w:t>
            </w:r>
            <w:r w:rsidRPr="00B526DC">
              <w:rPr>
                <w:rFonts w:ascii="Calibri" w:hAnsi="Calibri"/>
                <w:lang w:val="en-US"/>
              </w:rPr>
              <w:t>24-00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1B51AD" w:rsidRPr="00B526DC" w:rsidRDefault="001B51AD" w:rsidP="001B51A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05-00 09-00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1B51AD" w:rsidRPr="00B526DC" w:rsidRDefault="001B51AD" w:rsidP="001B51AD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18</w:t>
            </w:r>
            <w:r w:rsidRPr="00B526DC">
              <w:rPr>
                <w:rFonts w:ascii="Calibri" w:hAnsi="Calibri"/>
                <w:lang w:val="en-US"/>
              </w:rPr>
              <w:t>-00</w:t>
            </w:r>
          </w:p>
          <w:p w:rsidR="001B51AD" w:rsidRPr="00B526DC" w:rsidRDefault="001B51AD" w:rsidP="001B51AD">
            <w:pPr>
              <w:rPr>
                <w:rFonts w:ascii="Calibri" w:hAnsi="Calibri"/>
              </w:rPr>
            </w:pPr>
            <w:r w:rsidRPr="00B526DC">
              <w:rPr>
                <w:rFonts w:ascii="Calibri" w:hAnsi="Calibri"/>
              </w:rPr>
              <w:t xml:space="preserve"> </w:t>
            </w:r>
            <w:r w:rsidRPr="00B526DC">
              <w:rPr>
                <w:rFonts w:ascii="Calibri" w:hAnsi="Calibri"/>
                <w:lang w:val="en-US"/>
              </w:rPr>
              <w:t>24-00</w:t>
            </w:r>
          </w:p>
        </w:tc>
      </w:tr>
    </w:tbl>
    <w:p w:rsidR="001B51AD" w:rsidRDefault="001B51AD" w:rsidP="001B51AD"/>
    <w:p w:rsidR="001B51AD" w:rsidRDefault="001B51AD" w:rsidP="001B51AD"/>
    <w:p w:rsidR="001B51AD" w:rsidRPr="001B51AD" w:rsidRDefault="001B51AD" w:rsidP="001B51AD">
      <w:pPr>
        <w:spacing w:after="0" w:line="240" w:lineRule="auto"/>
        <w:ind w:righ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AD">
        <w:rPr>
          <w:rFonts w:ascii="Times New Roman" w:hAnsi="Times New Roman" w:cs="Times New Roman"/>
          <w:b/>
          <w:sz w:val="24"/>
          <w:szCs w:val="24"/>
        </w:rPr>
        <w:lastRenderedPageBreak/>
        <w:t>АДМИНИСТРАЦИЯ БОЧКАРЕВСКОГО СЕЛЬСОВЕТА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AD">
        <w:rPr>
          <w:rFonts w:ascii="Times New Roman" w:hAnsi="Times New Roman" w:cs="Times New Roman"/>
          <w:b/>
          <w:sz w:val="24"/>
          <w:szCs w:val="24"/>
        </w:rPr>
        <w:t>ЧЕРЕПАНОВСКОГО РАЙОНА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1AD">
        <w:rPr>
          <w:rFonts w:ascii="Times New Roman" w:hAnsi="Times New Roman" w:cs="Times New Roman"/>
          <w:b/>
          <w:sz w:val="24"/>
          <w:szCs w:val="24"/>
        </w:rPr>
        <w:t>НОВОСИБИРСКОЙ ОБЛАСТИ</w:t>
      </w:r>
    </w:p>
    <w:p w:rsidR="001B51AD" w:rsidRPr="001B51AD" w:rsidRDefault="001B51AD" w:rsidP="001B51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51AD"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ПОСТАНОВЛЕНИЕ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B51AD">
        <w:rPr>
          <w:rFonts w:ascii="Times New Roman" w:hAnsi="Times New Roman" w:cs="Times New Roman"/>
          <w:color w:val="000000"/>
          <w:sz w:val="24"/>
          <w:szCs w:val="24"/>
        </w:rPr>
        <w:t>21.01.2020 г. № 5</w:t>
      </w:r>
    </w:p>
    <w:p w:rsidR="001B51AD" w:rsidRPr="001B51AD" w:rsidRDefault="001B51AD" w:rsidP="001B51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ind w:left="851"/>
        <w:jc w:val="center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№ 2 от 09.01.2018 года «Об утверждении  Инструкции о порядке организации работы с обращениями граждан в администрации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области»</w:t>
      </w:r>
    </w:p>
    <w:p w:rsidR="001B51AD" w:rsidRPr="001B51AD" w:rsidRDefault="001B51AD" w:rsidP="001B51AD">
      <w:pPr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 xml:space="preserve">В целях приведения </w:t>
      </w:r>
      <w:hyperlink r:id="rId6" w:history="1">
        <w:r w:rsidRPr="001B51AD">
          <w:rPr>
            <w:rFonts w:ascii="Times New Roman" w:hAnsi="Times New Roman" w:cs="Times New Roman"/>
            <w:sz w:val="24"/>
            <w:szCs w:val="24"/>
          </w:rPr>
          <w:t>Инструкцию</w:t>
        </w:r>
      </w:hyperlink>
      <w:r w:rsidRPr="001B51AD">
        <w:rPr>
          <w:rFonts w:ascii="Times New Roman" w:hAnsi="Times New Roman" w:cs="Times New Roman"/>
          <w:sz w:val="24"/>
          <w:szCs w:val="24"/>
        </w:rPr>
        <w:t xml:space="preserve"> о порядке организации работы с обращениями граждан в администрации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соответствие с действующим законодательством, администрация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</w:t>
      </w:r>
    </w:p>
    <w:p w:rsidR="001B51AD" w:rsidRPr="001B51AD" w:rsidRDefault="001B51AD" w:rsidP="001B51A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B51AD" w:rsidRPr="001B51AD" w:rsidRDefault="001B51AD" w:rsidP="001B51AD">
      <w:pPr>
        <w:pStyle w:val="a3"/>
        <w:numPr>
          <w:ilvl w:val="0"/>
          <w:numId w:val="1"/>
        </w:numPr>
        <w:spacing w:after="0"/>
      </w:pPr>
      <w:r w:rsidRPr="001B51AD">
        <w:t>Пункт 41 части 4 изложить в следующей редакции</w:t>
      </w:r>
      <w:proofErr w:type="gramStart"/>
      <w:r w:rsidRPr="001B51AD">
        <w:t xml:space="preserve"> :</w:t>
      </w:r>
      <w:proofErr w:type="gramEnd"/>
    </w:p>
    <w:p w:rsidR="001B51AD" w:rsidRPr="001B51AD" w:rsidRDefault="001B51AD" w:rsidP="001B51AD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B51AD">
        <w:rPr>
          <w:rFonts w:ascii="Times New Roman" w:hAnsi="Times New Roman" w:cs="Times New Roman"/>
          <w:sz w:val="24"/>
          <w:szCs w:val="24"/>
        </w:rPr>
        <w:t>41.</w:t>
      </w:r>
      <w:r w:rsidRPr="001B51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B51AD">
        <w:rPr>
          <w:rFonts w:ascii="Times New Roman" w:eastAsia="Calibri" w:hAnsi="Times New Roman" w:cs="Times New Roman"/>
          <w:sz w:val="24"/>
          <w:szCs w:val="24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</w:t>
      </w:r>
      <w:r w:rsidRPr="001B51AD">
        <w:rPr>
          <w:rFonts w:ascii="Times New Roman" w:eastAsia="Calibri" w:hAnsi="Times New Roman" w:cs="Times New Roman"/>
          <w:color w:val="000000"/>
          <w:sz w:val="24"/>
          <w:szCs w:val="24"/>
        </w:rPr>
        <w:t>за исключением</w:t>
      </w:r>
      <w:proofErr w:type="gramEnd"/>
      <w:r w:rsidRPr="001B51A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случая, </w:t>
      </w:r>
      <w:r w:rsidRPr="001B51AD">
        <w:rPr>
          <w:rFonts w:ascii="Times New Roman" w:eastAsia="Calibri" w:hAnsi="Times New Roman" w:cs="Times New Roman"/>
          <w:sz w:val="24"/>
          <w:szCs w:val="24"/>
        </w:rPr>
        <w:t xml:space="preserve">указанного в разделе </w:t>
      </w:r>
      <w:r w:rsidRPr="001B51AD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1B51AD">
        <w:rPr>
          <w:rFonts w:ascii="Times New Roman" w:eastAsia="Calibri" w:hAnsi="Times New Roman" w:cs="Times New Roman"/>
          <w:sz w:val="24"/>
          <w:szCs w:val="24"/>
        </w:rPr>
        <w:t xml:space="preserve"> части 14 пункте 2 настоящей инструкции</w:t>
      </w:r>
      <w:r w:rsidRPr="001B51AD">
        <w:rPr>
          <w:rFonts w:ascii="Times New Roman" w:eastAsia="Calibri" w:hAnsi="Times New Roman" w:cs="Times New Roman"/>
          <w:color w:val="000000"/>
          <w:sz w:val="24"/>
          <w:szCs w:val="24"/>
        </w:rPr>
        <w:t>».</w:t>
      </w:r>
    </w:p>
    <w:p w:rsidR="001B51AD" w:rsidRPr="001B51AD" w:rsidRDefault="001B51AD" w:rsidP="001B51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B51AD">
        <w:rPr>
          <w:rFonts w:ascii="Times New Roman" w:hAnsi="Times New Roman" w:cs="Times New Roman"/>
          <w:sz w:val="24"/>
          <w:szCs w:val="24"/>
        </w:rPr>
        <w:t xml:space="preserve">    Глава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1B51AD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</w:t>
      </w:r>
      <w:proofErr w:type="spellStart"/>
      <w:r w:rsidRPr="001B51AD">
        <w:rPr>
          <w:rFonts w:ascii="Times New Roman" w:hAnsi="Times New Roman" w:cs="Times New Roman"/>
          <w:sz w:val="24"/>
          <w:szCs w:val="24"/>
        </w:rPr>
        <w:t>В.И.Калиновский</w:t>
      </w:r>
      <w:proofErr w:type="spellEnd"/>
    </w:p>
    <w:p w:rsid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АДМИНИСТРАЦИЯ БОЧКАРЕВСКОГО  СЕЛЬСОВЕТА 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ЧЕРЕПАНОВСКОГО РАЙОНА 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21.01.2020    № 6  </w:t>
      </w:r>
    </w:p>
    <w:p w:rsidR="001B51AD" w:rsidRPr="001B51AD" w:rsidRDefault="001B51AD" w:rsidP="001B51A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51AD" w:rsidRPr="001B51AD" w:rsidRDefault="001B51AD" w:rsidP="001B51A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стоимости услуг, предоставляемых согласно</w:t>
      </w:r>
    </w:p>
    <w:p w:rsidR="001B51AD" w:rsidRPr="001B51AD" w:rsidRDefault="001B51AD" w:rsidP="001B51AD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гарантированному перечню услуг по погребению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22 части 1 статьи 14 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1B51A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06.10.2003</w:t>
        </w:r>
      </w:smartTag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  администрация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1B51AD" w:rsidRPr="001B51AD" w:rsidRDefault="001B51AD" w:rsidP="001B51A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1.Утвердить стоимость услуг, предоставляемых согласно гарантированному перечню услуг по погребению, на территории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2020 год, согласно приложению № 1;</w:t>
      </w:r>
    </w:p>
    <w:p w:rsidR="001B51AD" w:rsidRPr="001B51AD" w:rsidRDefault="001B51AD" w:rsidP="001B51AD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1.1.Утвердить калькуляцию на услуги, предоставляемые согласно гарантированному перечню услуг по погребению, на территории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сельсовета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2020 год, согласно приложению № 2;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1.2.</w:t>
      </w: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Утвердить требования к качеству предоставляемых услуг по погребению </w:t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умерших (погибших) граждан, имеющих супруга, родственников, законного представителя умершего или иного лица, взявшего на себя обязанность осуществить погребение умершего на территории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2020 год</w:t>
      </w: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 согласно приложению № 3.</w:t>
      </w:r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2.Утвердить стоимость услуг, предоставляемых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умершего, на территории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2020 год, согласно приложению № 4;</w:t>
      </w:r>
    </w:p>
    <w:p w:rsidR="001B51AD" w:rsidRPr="001B51AD" w:rsidRDefault="001B51AD" w:rsidP="001B51AD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Утвердить калькуляцию на </w:t>
      </w:r>
      <w:proofErr w:type="gram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</w:t>
      </w:r>
      <w:proofErr w:type="gram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предоставляемые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 на территории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на 2020 год, согласно приложению № 5.</w:t>
      </w:r>
    </w:p>
    <w:p w:rsidR="001B51AD" w:rsidRPr="001B51AD" w:rsidRDefault="001B51AD" w:rsidP="001B51AD">
      <w:pPr>
        <w:shd w:val="clear" w:color="auto" w:fill="FFFFFF"/>
        <w:tabs>
          <w:tab w:val="left" w:pos="4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ab/>
        <w:t xml:space="preserve">2.2. Утвердить требования к качеству предоставляемых услуг по погребению умершего, не имеющего супруга,  близких родственников, законного представителя или иных лиц, взявших на себя обязанности по погребению умершего, </w:t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 согласно приложению № 6.</w:t>
      </w:r>
    </w:p>
    <w:p w:rsidR="001B51AD" w:rsidRPr="001B51AD" w:rsidRDefault="001B51AD" w:rsidP="001B51AD">
      <w:pPr>
        <w:shd w:val="clear" w:color="auto" w:fill="FFFFFF"/>
        <w:tabs>
          <w:tab w:val="left" w:pos="4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3. </w:t>
      </w:r>
      <w:r w:rsidRPr="001B51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Настоящее постановление вступает в силу с момента его опубликования и распространяет свое действие с 01.02.2020 года.</w:t>
      </w:r>
    </w:p>
    <w:p w:rsidR="001B51AD" w:rsidRPr="001B51AD" w:rsidRDefault="001B51AD" w:rsidP="001B5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Настоящее постановление опубликовать в   «Сельские ведомости» и разместить на официальном сайте администрации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области.</w:t>
      </w:r>
    </w:p>
    <w:p w:rsidR="001B51AD" w:rsidRPr="001B51AD" w:rsidRDefault="001B51AD" w:rsidP="001B5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1B51AD" w:rsidRPr="001B51AD" w:rsidRDefault="001B51AD" w:rsidP="001B5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 </w:t>
      </w: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</w:t>
      </w: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                              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В.И.Калиновский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Приложение</w:t>
      </w:r>
      <w:r w:rsidRPr="001B51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№1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к постановлению администрации 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сельсовета 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района Новосибирской области 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21.01.2020 № 6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38"/>
        <w:gridCol w:w="3450"/>
        <w:gridCol w:w="3638"/>
      </w:tblGrid>
      <w:tr w:rsidR="001B51AD" w:rsidRPr="001B51AD" w:rsidTr="001B51AD">
        <w:trPr>
          <w:trHeight w:val="3915"/>
        </w:trPr>
        <w:tc>
          <w:tcPr>
            <w:tcW w:w="3638" w:type="dxa"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СОГЛАСОВАНО: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УПФР в г.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Искитиме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Новосибирской области (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межрайонное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Е.Ю.Фирсова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«_____»___________2020 г.</w:t>
            </w:r>
          </w:p>
        </w:tc>
        <w:tc>
          <w:tcPr>
            <w:tcW w:w="3450" w:type="dxa"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филиала № 24</w:t>
            </w:r>
          </w:p>
          <w:p w:rsidR="001B51AD" w:rsidRPr="001B51AD" w:rsidRDefault="001B51AD" w:rsidP="001B51A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</w:p>
          <w:p w:rsidR="001B51AD" w:rsidRPr="001B51AD" w:rsidRDefault="001B51AD" w:rsidP="001B51A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Новосибирского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отделения Фонда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страхования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А.Д.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Ламерт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«_____»__________2020 г.</w:t>
            </w:r>
          </w:p>
        </w:tc>
        <w:tc>
          <w:tcPr>
            <w:tcW w:w="3638" w:type="dxa"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по тарифам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Г.Р.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Асмодьяров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«_____»___________2020 г.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hd w:val="clear" w:color="auto" w:fill="FFFFFF"/>
        <w:spacing w:before="34" w:after="0" w:line="326" w:lineRule="exact"/>
        <w:jc w:val="center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Стоимость </w:t>
      </w:r>
    </w:p>
    <w:p w:rsidR="001B51AD" w:rsidRPr="001B51AD" w:rsidRDefault="001B51AD" w:rsidP="001B51AD">
      <w:pPr>
        <w:shd w:val="clear" w:color="auto" w:fill="FFFFFF"/>
        <w:spacing w:before="34"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услуг, предоставляемых согласно гарантированному перечню</w:t>
      </w:r>
    </w:p>
    <w:p w:rsidR="001B51AD" w:rsidRPr="001B51AD" w:rsidRDefault="001B51AD" w:rsidP="001B51AD">
      <w:pPr>
        <w:shd w:val="clear" w:color="auto" w:fill="FFFFFF"/>
        <w:tabs>
          <w:tab w:val="left" w:leader="underscore" w:pos="8578"/>
        </w:tabs>
        <w:spacing w:before="5"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услуг по погребению умерших  на территории </w:t>
      </w:r>
    </w:p>
    <w:p w:rsidR="001B51AD" w:rsidRPr="001B51AD" w:rsidRDefault="001B51AD" w:rsidP="001B51AD">
      <w:pPr>
        <w:shd w:val="clear" w:color="auto" w:fill="FFFFFF"/>
        <w:tabs>
          <w:tab w:val="left" w:leader="underscore" w:pos="8578"/>
        </w:tabs>
        <w:spacing w:before="5" w:after="0" w:line="326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01.02.2020 года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643"/>
        <w:gridCol w:w="1824"/>
      </w:tblGrid>
      <w:tr w:rsidR="001B51AD" w:rsidRPr="001B51AD" w:rsidTr="001B51AD">
        <w:trPr>
          <w:trHeight w:hRule="exact" w:val="737"/>
        </w:trPr>
        <w:tc>
          <w:tcPr>
            <w:tcW w:w="709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41" w:lineRule="exact"/>
              <w:ind w:left="110" w:right="72" w:hanging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43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2501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25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24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26" w:lineRule="exact"/>
              <w:ind w:left="374" w:right="4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Сумма затрат, рублей</w:t>
            </w:r>
          </w:p>
        </w:tc>
      </w:tr>
      <w:tr w:rsidR="001B51AD" w:rsidRPr="001B51AD" w:rsidTr="001B51AD">
        <w:trPr>
          <w:trHeight w:hRule="exact" w:val="581"/>
        </w:trPr>
        <w:tc>
          <w:tcPr>
            <w:tcW w:w="709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20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43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1824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hRule="exact" w:val="672"/>
        </w:trPr>
        <w:tc>
          <w:tcPr>
            <w:tcW w:w="709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43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26" w:lineRule="exact"/>
              <w:ind w:right="90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Предоставление и доставка гроба и других предметов, 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необходимых для погребения</w:t>
            </w:r>
          </w:p>
        </w:tc>
        <w:tc>
          <w:tcPr>
            <w:tcW w:w="1824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2580,09</w:t>
            </w:r>
          </w:p>
        </w:tc>
      </w:tr>
      <w:tr w:rsidR="001B51AD" w:rsidRPr="001B51AD" w:rsidTr="001B51AD">
        <w:trPr>
          <w:trHeight w:hRule="exact" w:val="662"/>
        </w:trPr>
        <w:tc>
          <w:tcPr>
            <w:tcW w:w="709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43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26" w:lineRule="exact"/>
              <w:ind w:right="1162" w:hanging="5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Перевозка тела (останков) умершего на кладбище </w:t>
            </w:r>
          </w:p>
          <w:p w:rsidR="001B51AD" w:rsidRPr="001B51AD" w:rsidRDefault="001B51AD" w:rsidP="001B51AD">
            <w:pPr>
              <w:shd w:val="clear" w:color="auto" w:fill="FFFFFF"/>
              <w:spacing w:after="0" w:line="326" w:lineRule="exact"/>
              <w:ind w:right="1162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(в крематорий)</w:t>
            </w:r>
          </w:p>
        </w:tc>
        <w:tc>
          <w:tcPr>
            <w:tcW w:w="1824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1211,73</w:t>
            </w:r>
          </w:p>
        </w:tc>
      </w:tr>
      <w:tr w:rsidR="001B51AD" w:rsidRPr="001B51AD" w:rsidTr="001B51AD">
        <w:trPr>
          <w:trHeight w:hRule="exact" w:val="469"/>
        </w:trPr>
        <w:tc>
          <w:tcPr>
            <w:tcW w:w="709" w:type="dxa"/>
            <w:vMerge w:val="restart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43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31" w:lineRule="exact"/>
              <w:ind w:right="840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Погребение, в том числе:</w:t>
            </w:r>
          </w:p>
        </w:tc>
        <w:tc>
          <w:tcPr>
            <w:tcW w:w="1824" w:type="dxa"/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3558,01</w:t>
            </w:r>
          </w:p>
        </w:tc>
      </w:tr>
      <w:tr w:rsidR="001B51AD" w:rsidRPr="001B51AD" w:rsidTr="001B51AD">
        <w:trPr>
          <w:trHeight w:hRule="exact" w:val="4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7643" w:type="dxa"/>
            <w:tcBorders>
              <w:bottom w:val="single" w:sz="4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Стоимость рытья стандартной могилы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2135,25</w:t>
            </w:r>
          </w:p>
        </w:tc>
      </w:tr>
      <w:tr w:rsidR="001B51AD" w:rsidRPr="001B51AD" w:rsidTr="001B51AD">
        <w:trPr>
          <w:trHeight w:hRule="exact"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36" w:lineRule="exact"/>
              <w:ind w:right="523"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Общая стоимость гарантированного перечня услуг по </w:t>
            </w:r>
            <w:r w:rsidRPr="001B5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погребению: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7349,83</w:t>
            </w: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Бочкаревскогосельсовета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Новосибирской области           </w:t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В.И.Калиновский</w:t>
      </w:r>
      <w:proofErr w:type="spellEnd"/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№2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21.01.2020 № 6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Калькуляция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услуги, предоставляемые согласно гарантированному перечню услуг </w:t>
      </w:r>
      <w:proofErr w:type="gram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1B51AD" w:rsidRPr="001B51AD" w:rsidRDefault="001B51AD" w:rsidP="001B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погребению, на территории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Новосибирской области</w:t>
      </w:r>
    </w:p>
    <w:p w:rsidR="001B51AD" w:rsidRPr="001B51AD" w:rsidRDefault="001B51AD" w:rsidP="001B51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2020 год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2"/>
        <w:gridCol w:w="82"/>
        <w:gridCol w:w="12"/>
        <w:gridCol w:w="224"/>
        <w:gridCol w:w="291"/>
        <w:gridCol w:w="170"/>
        <w:gridCol w:w="72"/>
        <w:gridCol w:w="140"/>
        <w:gridCol w:w="2129"/>
        <w:gridCol w:w="68"/>
        <w:gridCol w:w="591"/>
        <w:gridCol w:w="921"/>
        <w:gridCol w:w="39"/>
        <w:gridCol w:w="81"/>
        <w:gridCol w:w="69"/>
        <w:gridCol w:w="566"/>
        <w:gridCol w:w="770"/>
        <w:gridCol w:w="82"/>
        <w:gridCol w:w="72"/>
        <w:gridCol w:w="1592"/>
        <w:gridCol w:w="93"/>
        <w:gridCol w:w="86"/>
        <w:gridCol w:w="72"/>
        <w:gridCol w:w="24"/>
        <w:gridCol w:w="1178"/>
        <w:gridCol w:w="307"/>
        <w:gridCol w:w="120"/>
        <w:gridCol w:w="72"/>
      </w:tblGrid>
      <w:tr w:rsidR="001B51AD" w:rsidRPr="001B51AD" w:rsidTr="001B51AD">
        <w:trPr>
          <w:gridBefore w:val="2"/>
          <w:gridAfter w:val="4"/>
          <w:wBefore w:w="224" w:type="dxa"/>
          <w:wAfter w:w="1677" w:type="dxa"/>
          <w:trHeight w:val="52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8" w:type="dxa"/>
            <w:gridSpan w:val="20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оформление документов, необходимых для погребения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2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7E70558" wp14:editId="04C4EA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77384" name="Рисунок 7738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8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1556E7E" wp14:editId="157C8E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77385" name="Рисунок 7738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8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4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28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21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5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1453" w:type="dxa"/>
            <w:gridSpan w:val="5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3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5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4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21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</w:t>
            </w:r>
          </w:p>
        </w:tc>
        <w:tc>
          <w:tcPr>
            <w:tcW w:w="92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43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2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приемщика заказов</w:t>
            </w:r>
          </w:p>
        </w:tc>
        <w:tc>
          <w:tcPr>
            <w:tcW w:w="92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928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46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8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Общехозяйственные (накладные) расходы     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46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2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8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40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4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3"/>
          <w:wBefore w:w="224" w:type="dxa"/>
          <w:wAfter w:w="499" w:type="dxa"/>
          <w:trHeight w:val="3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58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7" w:type="dxa"/>
            <w:gridSpan w:val="23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предоставление и доставку гроба и других предметов, необходимых для погребения</w:t>
            </w:r>
          </w:p>
        </w:tc>
      </w:tr>
      <w:tr w:rsidR="001B51AD" w:rsidRPr="001B51AD" w:rsidTr="001B51AD">
        <w:trPr>
          <w:gridAfter w:val="2"/>
          <w:wAfter w:w="192" w:type="dxa"/>
          <w:trHeight w:val="12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1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66642301" wp14:editId="2A9FD9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6174" name="Рисунок 20617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179DB8E" wp14:editId="4AE8B5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6176" name="Рисунок 20617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5C99CDB3" wp14:editId="137527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76225"/>
                  <wp:effectExtent l="0" t="0" r="0" b="9525"/>
                  <wp:wrapNone/>
                  <wp:docPr id="206178" name="Рисунок 20617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107404BD" wp14:editId="4DE673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52425"/>
                  <wp:effectExtent l="0" t="0" r="0" b="9525"/>
                  <wp:wrapNone/>
                  <wp:docPr id="206179" name="Рисунок 20617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9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1CFCACFE" wp14:editId="24855E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6180" name="Рисунок 20618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8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2B8045A9" wp14:editId="72FD1E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6181" name="Рисунок 20618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81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3754D13" wp14:editId="761AD8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6182" name="Рисунок 2061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8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7F039BA7" wp14:editId="487760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6183" name="Рисунок 20618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83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26CF8A9F" wp14:editId="0305B3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06175" name="Рисунок 20617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CC9E8DC" wp14:editId="38F6F5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06177" name="Рисунок 20617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7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1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1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1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1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1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4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11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619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86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1839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1667" w:type="dxa"/>
            <w:gridSpan w:val="5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gridAfter w:val="2"/>
          <w:wAfter w:w="192" w:type="dxa"/>
          <w:trHeight w:val="13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5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4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C14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End w:id="0"/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bookmarkStart w:id="1" w:name="RANGE!D14"/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  <w:bookmarkEnd w:id="1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bookmarkStart w:id="2" w:name="RANGE!E14"/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1619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86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1 903,39</w:t>
            </w:r>
          </w:p>
        </w:tc>
        <w:tc>
          <w:tcPr>
            <w:tcW w:w="1839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43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1.1.1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43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1.1.2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1.1.3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1.1.4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1.1.5</w:t>
            </w:r>
          </w:p>
        </w:tc>
        <w:tc>
          <w:tcPr>
            <w:tcW w:w="2511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46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51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материалов, необходимых для изготовления гроба,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1.2.1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гроба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1.2.2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1.2.3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Ткань,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х/б</w:t>
            </w:r>
            <w:proofErr w:type="gramEnd"/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0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Ритуальные принадлежности,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Гроб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1.3.2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1.3.3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1" w:type="dxa"/>
            <w:gridSpan w:val="4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гроба</w:t>
            </w:r>
          </w:p>
        </w:tc>
        <w:tc>
          <w:tcPr>
            <w:tcW w:w="161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203,39</w:t>
            </w:r>
          </w:p>
        </w:tc>
        <w:tc>
          <w:tcPr>
            <w:tcW w:w="1839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11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156,21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2.1.1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486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86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156,21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47,18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6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1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40,60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2,13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1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1 943,99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1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111,10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5,72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2 055,09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45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511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511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45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511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7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1" w:anchor="RANGE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40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2 580,09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4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15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92" w:type="dxa"/>
          <w:trHeight w:val="3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3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3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3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3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92" w:type="dxa"/>
          <w:trHeight w:val="30"/>
        </w:trPr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3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перевозке тела (останков) умершего на кладбище (в крематорий)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12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68611CFA" wp14:editId="70A19F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6988" name="Рисунок 20698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8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36B1531" wp14:editId="3E18B6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6990" name="Рисунок 20699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550BA0A7" wp14:editId="3A1F016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06989" name="Рисунок 20698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8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5285CB58" wp14:editId="71D6E3A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06991" name="Рисунок 20699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1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4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13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4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461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409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  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701" w:type="dxa"/>
            <w:gridSpan w:val="5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598,21</w:t>
            </w:r>
          </w:p>
        </w:tc>
        <w:tc>
          <w:tcPr>
            <w:tcW w:w="1843" w:type="dxa"/>
            <w:gridSpan w:val="4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43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43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1.5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459,45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1.6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138,76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46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510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(накладные)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(накладные) расходы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649,61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5,71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686,73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52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52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52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2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37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1 211,73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2"/>
          <w:gridAfter w:val="1"/>
          <w:wBefore w:w="224" w:type="dxa"/>
          <w:wAfter w:w="72" w:type="dxa"/>
          <w:trHeight w:val="22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1"/>
          <w:wBefore w:w="142" w:type="dxa"/>
          <w:trHeight w:val="58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5" w:type="dxa"/>
            <w:gridSpan w:val="24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погребению путем предания земле</w:t>
            </w:r>
          </w:p>
        </w:tc>
      </w:tr>
      <w:tr w:rsidR="001B51AD" w:rsidRPr="001B51AD" w:rsidTr="001B51AD">
        <w:trPr>
          <w:gridBefore w:val="1"/>
          <w:wBefore w:w="142" w:type="dxa"/>
          <w:trHeight w:val="120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1"/>
          <w:wBefore w:w="142" w:type="dxa"/>
          <w:trHeight w:val="1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6064" behindDoc="0" locked="0" layoutInCell="1" allowOverlap="1" wp14:anchorId="626D9F15" wp14:editId="227CD0D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8012" name="Рисунок 20801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8112" behindDoc="0" locked="0" layoutInCell="1" allowOverlap="1" wp14:anchorId="2963A789" wp14:editId="6F1F02C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8014" name="Рисунок 20801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7088" behindDoc="0" locked="0" layoutInCell="1" allowOverlap="1" wp14:anchorId="13BAFF4A" wp14:editId="07E06FC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08013" name="Рисунок 20801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9136" behindDoc="0" locked="0" layoutInCell="1" allowOverlap="1" wp14:anchorId="482C2FF5" wp14:editId="623892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08015" name="Рисунок 20801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1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1"/>
          <w:wBefore w:w="142" w:type="dxa"/>
          <w:trHeight w:val="1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1"/>
          <w:wBefore w:w="142" w:type="dxa"/>
          <w:trHeight w:val="1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1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1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4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9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700" w:type="dxa"/>
            <w:gridSpan w:val="5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gridBefore w:val="1"/>
          <w:wBefore w:w="142" w:type="dxa"/>
          <w:trHeight w:val="13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Before w:val="1"/>
          <w:wBefore w:w="142" w:type="dxa"/>
          <w:trHeight w:val="4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673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9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Рытье стандартной могилы,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700" w:type="dxa"/>
            <w:gridSpan w:val="5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2 135,25</w:t>
            </w:r>
          </w:p>
        </w:tc>
        <w:tc>
          <w:tcPr>
            <w:tcW w:w="184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1 746,77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43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43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1 341,61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405,17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46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510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1 929,77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205,48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972,76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450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 гроба с телом умершего к месту 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захоронения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688,01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598,21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459,45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138,76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649,91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5.1.9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450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Засыпка могилы и устройство надмогильного холма, установка регистрационного знака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284,75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251,25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192,97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269,45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673" w:type="dxa"/>
            <w:gridSpan w:val="4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43" w:type="dxa"/>
            <w:gridSpan w:val="4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3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75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73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3 558,01</w:t>
            </w:r>
          </w:p>
        </w:tc>
        <w:tc>
          <w:tcPr>
            <w:tcW w:w="1843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Before w:val="1"/>
          <w:wBefore w:w="142" w:type="dxa"/>
          <w:trHeight w:val="30"/>
        </w:trPr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730"/>
        <w:gridCol w:w="2106"/>
        <w:gridCol w:w="1701"/>
        <w:gridCol w:w="1559"/>
        <w:gridCol w:w="1843"/>
        <w:gridCol w:w="1701"/>
      </w:tblGrid>
      <w:tr w:rsidR="001B51AD" w:rsidRPr="001B51AD" w:rsidTr="001B51AD">
        <w:trPr>
          <w:trHeight w:val="58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кремацию с последующей выдачей урны с прахом</w:t>
            </w:r>
          </w:p>
        </w:tc>
      </w:tr>
      <w:tr w:rsidR="001B51AD" w:rsidRPr="001B51AD" w:rsidTr="001B51AD">
        <w:trPr>
          <w:trHeight w:val="12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060DA854" wp14:editId="54FF4B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09036" name="Рисунок 20903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6107D9CF" wp14:editId="053BB4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09038" name="Рисунок 20903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5E87F487" wp14:editId="20BCC6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09037" name="Рисунок 20903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05077104" wp14:editId="09875D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09039" name="Рисунок 20903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3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6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59" w:type="dxa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1843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1701" w:type="dxa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trHeight w:val="1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6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с телом умершего к месту кремации</w:t>
            </w:r>
          </w:p>
        </w:tc>
        <w:tc>
          <w:tcPr>
            <w:tcW w:w="1701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1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Кремация,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Кремация трупа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расходы, в том числе: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прямые,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5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 и топливо на технологические нужды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ОС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4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28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Замуровка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праха в капсулу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2106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6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28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2.1.10.1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5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73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3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21.01.2020г. №  6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гарантированных услуг по погребению</w:t>
      </w:r>
    </w:p>
    <w:p w:rsidR="001B51AD" w:rsidRPr="001B51AD" w:rsidRDefault="001B51AD" w:rsidP="001B51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умерших (погибших) граждан, имеющих супруга, родственников, законного представителя умершего или иного лица, взявшего на себя обязанность осуществить погребение умершего на территории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 на 2020 год</w:t>
      </w:r>
    </w:p>
    <w:p w:rsidR="001B51AD" w:rsidRPr="001B51AD" w:rsidRDefault="001B51AD" w:rsidP="001B51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3218"/>
        <w:gridCol w:w="5698"/>
      </w:tblGrid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Гарантируемый перечень услуг по погребению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качеству предоставляемых услуг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Гроб стандартный, строганный, из пиломатериалов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25 </w:t>
              </w:r>
              <w:proofErr w:type="gramStart"/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мм</w:t>
              </w:r>
            </w:smartTag>
            <w:proofErr w:type="gram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обитый внутри и снаружи хлопчатобумажной тканью (размер зависит от формы и размера гроба)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принадлежности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ритуальных принадлежностей: покрывало хлопчатобумажное (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2,0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0,7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), подушка (наволочка из ткани хлопчатобумажной, размер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0,4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0,5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набитая древесными опилками).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 стандартный строганный, из пиломатериалов, размер 2 -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регистрационная табличка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Регистрационная табличка – пластиковая, с указанием фамилии, имени, отчества, даты рождения и смерти, регистрационный номер (написаны), размер таблички 16 × </w:t>
            </w:r>
            <w:smartTag w:uri="urn:schemas-microsoft-com:office:smarttags" w:element="metricconverter">
              <w:smartTagPr>
                <w:attr w:name="ProductID" w:val="22 с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 см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 гроба и других 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предметов, необходимых для погребения к зданию морга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Снятие гроба и других предметов, необходимых для 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погребения, со стеллажа, вынос их из помещения предприятия и погрузка в автокатафалк.</w:t>
            </w:r>
          </w:p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до морга, снятие гроба с автокатафалка и внос в помещение морга.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Укладывание тела (останков) умершего в гроб 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Укладка подушки в гроб, затем укладывание тела (останков) умершего с поправкой его в гробе, укладывание ритуальных принадлежностей, укрытие хлопчатобумажным покрывалом (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2,0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0,7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гроба с телом умершего из помещения морга, установка в автокатафалк и доставка к месту выноса покойного. Вынос гроба из автокатафалка, установка на постамент на месте выноса покойного (независимо от этажности дома).</w:t>
            </w:r>
          </w:p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гроба с постамента, установка гроба с телом умершего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6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Погребение (рытье могилы и захоронение)</w:t>
            </w:r>
          </w:p>
        </w:tc>
        <w:tc>
          <w:tcPr>
            <w:tcW w:w="6102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Расчистить и разметить место для рытья могилы. Рытьё могилы размером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1,0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1,5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СанПином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Обрядовые действия по захоронению тела (останков) умершего путём придания земле – забивка крышки гроба и опускание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 №4 к постановлению администрации 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21.01.2020г. №  6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79"/>
        <w:gridCol w:w="3489"/>
        <w:gridCol w:w="3679"/>
      </w:tblGrid>
      <w:tr w:rsidR="001B51AD" w:rsidRPr="001B51AD" w:rsidTr="001B51AD">
        <w:trPr>
          <w:trHeight w:val="3289"/>
        </w:trPr>
        <w:tc>
          <w:tcPr>
            <w:tcW w:w="3679" w:type="dxa"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УПФР в г.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Искитиме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Новосибирской области (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межрайонное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Е.Ю.Фирсова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«_____»___________2020 г.</w:t>
            </w:r>
          </w:p>
        </w:tc>
        <w:tc>
          <w:tcPr>
            <w:tcW w:w="3489" w:type="dxa"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филиала № 24</w:t>
            </w:r>
          </w:p>
          <w:p w:rsidR="001B51AD" w:rsidRPr="001B51AD" w:rsidRDefault="001B51AD" w:rsidP="001B51A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государственного </w:t>
            </w:r>
          </w:p>
          <w:p w:rsidR="001B51AD" w:rsidRPr="001B51AD" w:rsidRDefault="001B51AD" w:rsidP="001B51A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Новосибирского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регионального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отделения Фонда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социального страхования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А.Д.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Ламерт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«_____»__________2020 г.</w:t>
            </w:r>
          </w:p>
        </w:tc>
        <w:tc>
          <w:tcPr>
            <w:tcW w:w="3679" w:type="dxa"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СОГЛАСОВАНО: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Департамента по тарифам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 Г.Р.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Асмодьяров</w:t>
            </w:r>
            <w:proofErr w:type="spellEnd"/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«_____»___________2020 г.</w:t>
            </w:r>
          </w:p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51AD" w:rsidRPr="001B51AD" w:rsidRDefault="001B51AD" w:rsidP="001B51AD">
      <w:pPr>
        <w:spacing w:after="0" w:line="240" w:lineRule="auto"/>
        <w:ind w:right="65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hd w:val="clear" w:color="auto" w:fill="FFFFFF"/>
        <w:spacing w:after="0" w:line="326" w:lineRule="exact"/>
        <w:ind w:left="3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Стоимость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услуг, предоставляемых согласно гарантированному перечню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услуг по погребению умершего, не имеющего супруга, близких 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родственников, </w:t>
      </w:r>
      <w:r w:rsidRPr="001B51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законного представителя или иных лиц, взявших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на себя обязанности по </w:t>
      </w: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погребению умершего, 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 территории</w:t>
      </w: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Новосибирской области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01.02.2020 года</w:t>
      </w:r>
    </w:p>
    <w:p w:rsidR="001B51AD" w:rsidRPr="001B51AD" w:rsidRDefault="001B51AD" w:rsidP="001B51AD">
      <w:pPr>
        <w:shd w:val="clear" w:color="auto" w:fill="FFFFFF"/>
        <w:spacing w:after="0" w:line="326" w:lineRule="exact"/>
        <w:ind w:left="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6399"/>
        <w:gridCol w:w="2126"/>
      </w:tblGrid>
      <w:tr w:rsidR="001B51AD" w:rsidRPr="001B51AD" w:rsidTr="001B51AD">
        <w:trPr>
          <w:trHeight w:hRule="exact" w:val="69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26" w:lineRule="exact"/>
              <w:ind w:left="106" w:right="72" w:hanging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25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26" w:lineRule="exact"/>
              <w:ind w:left="102" w:right="-40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Сумма 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затрат, </w:t>
            </w:r>
          </w:p>
          <w:p w:rsidR="001B51AD" w:rsidRPr="001B51AD" w:rsidRDefault="001B51AD" w:rsidP="001B51AD">
            <w:pPr>
              <w:shd w:val="clear" w:color="auto" w:fill="FFFFFF"/>
              <w:spacing w:after="0" w:line="326" w:lineRule="exact"/>
              <w:ind w:left="102"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рублей</w:t>
            </w:r>
          </w:p>
        </w:tc>
      </w:tr>
      <w:tr w:rsidR="001B51AD" w:rsidRPr="001B51AD" w:rsidTr="001B51AD">
        <w:trPr>
          <w:trHeight w:hRule="exact" w:val="73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2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Оформление документов, необходимых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погребения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</w:t>
            </w:r>
          </w:p>
        </w:tc>
      </w:tr>
      <w:tr w:rsidR="001B51AD" w:rsidRPr="001B51AD" w:rsidTr="001B51AD">
        <w:trPr>
          <w:trHeight w:hRule="exact" w:val="434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421,52</w:t>
            </w:r>
          </w:p>
        </w:tc>
      </w:tr>
      <w:tr w:rsidR="001B51AD" w:rsidRPr="001B51AD" w:rsidTr="001B51AD">
        <w:trPr>
          <w:trHeight w:hRule="exact" w:val="42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Предоставление гроба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2464,82</w:t>
            </w:r>
          </w:p>
        </w:tc>
      </w:tr>
      <w:tr w:rsidR="001B51AD" w:rsidRPr="001B51AD" w:rsidTr="001B51AD">
        <w:trPr>
          <w:trHeight w:hRule="exact" w:val="739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Перевозка тела (останков) умершего на кладбище </w:t>
            </w:r>
          </w:p>
          <w:p w:rsidR="001B51AD" w:rsidRPr="001B51AD" w:rsidRDefault="001B51AD" w:rsidP="001B51AD">
            <w:pPr>
              <w:shd w:val="clear" w:color="auto" w:fill="FFFFFF"/>
              <w:spacing w:after="0" w:line="331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(в крематорий)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1211,73</w:t>
            </w:r>
          </w:p>
        </w:tc>
      </w:tr>
      <w:tr w:rsidR="001B51AD" w:rsidRPr="001B51AD" w:rsidTr="001B51AD">
        <w:trPr>
          <w:trHeight w:hRule="exact" w:val="386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Погребение, в том числе: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3558,01</w:t>
            </w:r>
          </w:p>
        </w:tc>
      </w:tr>
      <w:tr w:rsidR="001B51AD" w:rsidRPr="001B51AD" w:rsidTr="001B51AD">
        <w:trPr>
          <w:trHeight w:hRule="exact" w:val="42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Стоимость рытья стандартной могилы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2135,25</w:t>
            </w:r>
          </w:p>
        </w:tc>
      </w:tr>
      <w:tr w:rsidR="001B51AD" w:rsidRPr="001B51AD" w:rsidTr="001B51AD">
        <w:trPr>
          <w:trHeight w:hRule="exact" w:val="710"/>
        </w:trPr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331" w:lineRule="exact"/>
              <w:ind w:hanging="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Общая стоимость гарантированного перечня</w:t>
            </w:r>
          </w:p>
          <w:p w:rsidR="001B51AD" w:rsidRPr="001B51AD" w:rsidRDefault="001B51AD" w:rsidP="001B51AD">
            <w:pPr>
              <w:shd w:val="clear" w:color="auto" w:fill="FFFFFF"/>
              <w:spacing w:after="0" w:line="331" w:lineRule="exact"/>
              <w:ind w:hanging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услуг по </w:t>
            </w:r>
            <w:r w:rsidRPr="001B51A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погребению: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51AD" w:rsidRPr="001B51AD" w:rsidRDefault="001B51AD" w:rsidP="001B51AD">
            <w:pPr>
              <w:shd w:val="clear" w:color="auto" w:fill="FFFFFF"/>
              <w:spacing w:after="0" w:line="240" w:lineRule="auto"/>
              <w:ind w:right="2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7656,08</w:t>
            </w:r>
          </w:p>
        </w:tc>
      </w:tr>
    </w:tbl>
    <w:p w:rsidR="001B51AD" w:rsidRPr="001B51AD" w:rsidRDefault="001B51AD" w:rsidP="001B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05050"/>
          <w:spacing w:val="-2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1B51AD" w:rsidRPr="001B51AD" w:rsidRDefault="001B51AD" w:rsidP="001B51AD">
      <w:pPr>
        <w:tabs>
          <w:tab w:val="left" w:pos="60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В.И.Калиновский</w:t>
      </w:r>
      <w:proofErr w:type="spellEnd"/>
    </w:p>
    <w:p w:rsidR="001B51AD" w:rsidRPr="001B51AD" w:rsidRDefault="001B51AD" w:rsidP="001B51A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5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21.01.2020г. № 6 </w:t>
      </w: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Калькуляция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услуги, предоставляемые согласно гарантированному перечню услуг по погребению умерших (погибших), не имеющих супруга, близких родственников, иных родственников либо законного представителя умершего, на территории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на 2020 год</w:t>
      </w:r>
    </w:p>
    <w:p w:rsidR="001B51AD" w:rsidRPr="001B51AD" w:rsidRDefault="001B51AD" w:rsidP="001B51A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86" w:type="dxa"/>
        <w:tblInd w:w="-318" w:type="dxa"/>
        <w:tblLook w:val="04A0" w:firstRow="1" w:lastRow="0" w:firstColumn="1" w:lastColumn="0" w:noHBand="0" w:noVBand="1"/>
      </w:tblPr>
      <w:tblGrid>
        <w:gridCol w:w="660"/>
        <w:gridCol w:w="2885"/>
        <w:gridCol w:w="1070"/>
        <w:gridCol w:w="1328"/>
        <w:gridCol w:w="2693"/>
        <w:gridCol w:w="2180"/>
      </w:tblGrid>
      <w:tr w:rsidR="001B51AD" w:rsidRPr="001B51AD" w:rsidTr="001B51AD">
        <w:trPr>
          <w:trHeight w:val="525"/>
        </w:trPr>
        <w:tc>
          <w:tcPr>
            <w:tcW w:w="10686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оформление документов, необходимых для погребения</w:t>
            </w:r>
          </w:p>
        </w:tc>
      </w:tr>
      <w:tr w:rsidR="001B51AD" w:rsidRPr="001B51AD" w:rsidTr="001B51AD">
        <w:trPr>
          <w:trHeight w:val="1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290A8BB4" wp14:editId="149E3E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00" name="Рисунок 21020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15C315C5" wp14:editId="7826D1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02" name="Рисунок 21020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043FF86A" wp14:editId="2529B6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04" name="Рисунок 21020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4C5D5EB3" wp14:editId="3506D6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0206" name="Рисунок 21020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626419DA" wp14:editId="3540B1B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01" name="Рисунок 21020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0DEE7414" wp14:editId="0FE7D8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03" name="Рисунок 21020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4C6545DA" wp14:editId="643587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05" name="Рисунок 21020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74A1C1C5" wp14:editId="7C9393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333375"/>
                  <wp:effectExtent l="0" t="0" r="9525" b="9525"/>
                  <wp:wrapNone/>
                  <wp:docPr id="210207" name="Рисунок 21020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0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45"/>
        </w:trPr>
        <w:tc>
          <w:tcPr>
            <w:tcW w:w="66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85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4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28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2693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обосновывающие </w:t>
            </w: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2180" w:type="dxa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Примечание</w:t>
            </w:r>
          </w:p>
        </w:tc>
      </w:tr>
      <w:tr w:rsidR="001B51AD" w:rsidRPr="001B51AD" w:rsidTr="001B51AD">
        <w:trPr>
          <w:trHeight w:val="290"/>
        </w:trPr>
        <w:tc>
          <w:tcPr>
            <w:tcW w:w="66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8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4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4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времени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4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 приемщика заказов</w:t>
            </w:r>
          </w:p>
        </w:tc>
        <w:tc>
          <w:tcPr>
            <w:tcW w:w="9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4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Общехозяйственные (накладные) расходы   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5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66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51AD" w:rsidRPr="001B51AD" w:rsidRDefault="001B51AD" w:rsidP="001B51A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tabs>
          <w:tab w:val="left" w:pos="7180"/>
          <w:tab w:val="right" w:pos="952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839" w:type="dxa"/>
        <w:tblInd w:w="-743" w:type="dxa"/>
        <w:tblLook w:val="04A0" w:firstRow="1" w:lastRow="0" w:firstColumn="1" w:lastColumn="0" w:noHBand="0" w:noVBand="1"/>
      </w:tblPr>
      <w:tblGrid>
        <w:gridCol w:w="403"/>
        <w:gridCol w:w="696"/>
        <w:gridCol w:w="1168"/>
        <w:gridCol w:w="1522"/>
        <w:gridCol w:w="757"/>
        <w:gridCol w:w="282"/>
        <w:gridCol w:w="78"/>
        <w:gridCol w:w="1287"/>
        <w:gridCol w:w="2693"/>
        <w:gridCol w:w="1935"/>
        <w:gridCol w:w="245"/>
      </w:tblGrid>
      <w:tr w:rsidR="001B51AD" w:rsidRPr="001B51AD" w:rsidTr="001B51AD">
        <w:trPr>
          <w:gridAfter w:val="1"/>
          <w:wAfter w:w="245" w:type="dxa"/>
          <w:trHeight w:val="58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9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предоставление и доставку гроба и других предметов, необходимых для погребения</w:t>
            </w:r>
          </w:p>
        </w:tc>
      </w:tr>
      <w:tr w:rsidR="001B51AD" w:rsidRPr="001B51AD" w:rsidTr="001B51AD">
        <w:trPr>
          <w:gridAfter w:val="6"/>
          <w:wAfter w:w="6483" w:type="dxa"/>
          <w:trHeight w:val="120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6"/>
          <w:wAfter w:w="6483" w:type="dxa"/>
          <w:trHeight w:val="15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6"/>
          <w:wAfter w:w="6483" w:type="dxa"/>
          <w:trHeight w:val="15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6"/>
          <w:wAfter w:w="6483" w:type="dxa"/>
          <w:trHeight w:val="15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6"/>
          <w:wAfter w:w="6483" w:type="dxa"/>
          <w:trHeight w:val="15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6"/>
          <w:wAfter w:w="6483" w:type="dxa"/>
          <w:trHeight w:val="80"/>
        </w:trPr>
        <w:tc>
          <w:tcPr>
            <w:tcW w:w="2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4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03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2693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trHeight w:val="13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4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903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365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1 703,39</w:t>
            </w:r>
          </w:p>
        </w:tc>
        <w:tc>
          <w:tcPr>
            <w:tcW w:w="269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03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1.1.3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1.1.4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1.1.5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6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1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материалов, необходимых для изготовления гроба,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Заготовка гроба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Гвозди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1.2.3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Ткань,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х/б</w:t>
            </w:r>
            <w:proofErr w:type="gramEnd"/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6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Ритуальные принадлежности,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1.3.3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Покрывало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 гроба</w:t>
            </w:r>
          </w:p>
        </w:tc>
        <w:tc>
          <w:tcPr>
            <w:tcW w:w="903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203,39</w:t>
            </w:r>
          </w:p>
        </w:tc>
        <w:tc>
          <w:tcPr>
            <w:tcW w:w="269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36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плата, мес.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1 883,39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1 939,82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5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9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69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5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69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90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1365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7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0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2 464,82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3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58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51" w:type="dxa"/>
            <w:gridSpan w:val="10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перевозке тела (останков) умершего на кладбище (в крематорий)</w:t>
            </w:r>
          </w:p>
        </w:tc>
      </w:tr>
      <w:tr w:rsidR="001B51AD" w:rsidRPr="001B51AD" w:rsidTr="001B51AD">
        <w:trPr>
          <w:trHeight w:val="12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449F0AEB" wp14:editId="2472C4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2388" name="Рисунок 21238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61DB930F" wp14:editId="3FA59B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2390" name="Рисунок 21239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4F4DB97B" wp14:editId="73D179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2392" name="Рисунок 21239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462296DA" wp14:editId="38020B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2394" name="Рисунок 21239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8656" behindDoc="0" locked="0" layoutInCell="1" allowOverlap="1" wp14:anchorId="417D3375" wp14:editId="7B2BE7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2396" name="Рисунок 21239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5E64697C" wp14:editId="4D2FA1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2398" name="Рисунок 21239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374EA5DC" wp14:editId="5F3DB5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2389" name="Рисунок 21238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8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5D65DB88" wp14:editId="27A3CE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2391" name="Рисунок 21239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52339D51" wp14:editId="2127053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2393" name="Рисунок 21239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70FFF22F" wp14:editId="25FAE1C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2395" name="Рисунок 21239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24B5182B" wp14:editId="526CE0E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2397" name="Рисунок 21239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35FD7329" wp14:editId="5737B2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2399" name="Рисунок 21239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9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4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981" w:type="dxa"/>
            <w:gridSpan w:val="3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287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2693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trHeight w:val="13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3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4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9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981" w:type="dxa"/>
            <w:gridSpan w:val="3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598,21</w:t>
            </w:r>
          </w:p>
        </w:tc>
        <w:tc>
          <w:tcPr>
            <w:tcW w:w="269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1.3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1.4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1.5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1.6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6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10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Общехозяйственные (накладные) расходы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0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 стоимость     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686,73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прямые расходы: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2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сторонних организаций (стоимость автотранспорта)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2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2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1 часа работы транспортного средства</w:t>
            </w:r>
          </w:p>
        </w:tc>
        <w:tc>
          <w:tcPr>
            <w:tcW w:w="981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руб./час</w:t>
            </w:r>
          </w:p>
        </w:tc>
        <w:tc>
          <w:tcPr>
            <w:tcW w:w="1287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8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1 211,73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399"/>
        <w:gridCol w:w="683"/>
        <w:gridCol w:w="2274"/>
        <w:gridCol w:w="1659"/>
        <w:gridCol w:w="1522"/>
        <w:gridCol w:w="1976"/>
        <w:gridCol w:w="1659"/>
      </w:tblGrid>
      <w:tr w:rsidR="001B51AD" w:rsidRPr="001B51AD" w:rsidTr="001B51AD">
        <w:trPr>
          <w:trHeight w:val="5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97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по погребению путем предания земле</w:t>
            </w:r>
          </w:p>
        </w:tc>
      </w:tr>
      <w:tr w:rsidR="001B51AD" w:rsidRPr="001B51AD" w:rsidTr="001B51AD">
        <w:trPr>
          <w:trHeight w:val="1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0ED80F6F" wp14:editId="11D4C6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482" name="Рисунок 2134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2AE05561" wp14:editId="7B38379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484" name="Рисунок 21348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36B87A89" wp14:editId="5E41B0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486" name="Рисунок 21348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192CBE01" wp14:editId="6481DA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488" name="Рисунок 21348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64A05658" wp14:editId="761D6B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490" name="Рисунок 21349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61BC63CB" wp14:editId="134D4D1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492" name="Рисунок 21349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17927BB7" wp14:editId="69A0DC9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3494" name="Рисунок 21349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5B3B8723" wp14:editId="15BC34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3495" name="Рисунок 21349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5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030B349" wp14:editId="175AF4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3483" name="Рисунок 21348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17710ADF" wp14:editId="66BACA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3485" name="Рисунок 21348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26EA1C67" wp14:editId="7E5053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3487" name="Рисунок 21348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6AB01032" wp14:editId="7F6A46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3489" name="Рисунок 21348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8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2B1C8B88" wp14:editId="0121A2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3491" name="Рисунок 21349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025AFDF2" wp14:editId="77CCEE5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3493" name="Рисунок 21349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9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73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1842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1701" w:type="dxa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trHeight w:val="1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Рытье стандартной могилы,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701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2 135,25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1 746,77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14,60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1 341,61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405,17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10,48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1 929,77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205,48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10,65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972,76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с телом умершего к месту захоронения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688,01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</w:t>
            </w: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числе: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598,21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459,45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5.1.6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138,76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5.1.7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649,91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5.1.9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38,10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5,86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5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Засыпка могилы и устройство надмогильного холма, установка регистрационного знака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284,75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251,25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192,97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58,28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18,20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269,45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2073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15,30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5,68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84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19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6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3 558,01</w:t>
            </w:r>
          </w:p>
        </w:tc>
        <w:tc>
          <w:tcPr>
            <w:tcW w:w="184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519"/>
        <w:gridCol w:w="48"/>
        <w:gridCol w:w="1559"/>
        <w:gridCol w:w="46"/>
        <w:gridCol w:w="1655"/>
        <w:gridCol w:w="46"/>
        <w:gridCol w:w="1560"/>
        <w:gridCol w:w="95"/>
        <w:gridCol w:w="1701"/>
        <w:gridCol w:w="46"/>
        <w:gridCol w:w="2034"/>
        <w:gridCol w:w="51"/>
        <w:gridCol w:w="95"/>
      </w:tblGrid>
      <w:tr w:rsidR="001B51AD" w:rsidRPr="001B51AD" w:rsidTr="001B51AD">
        <w:trPr>
          <w:gridAfter w:val="1"/>
          <w:wAfter w:w="95" w:type="dxa"/>
          <w:trHeight w:val="58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8" w:type="dxa"/>
            <w:gridSpan w:val="13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Облачение тела</w:t>
            </w:r>
          </w:p>
        </w:tc>
      </w:tr>
      <w:tr w:rsidR="001B51AD" w:rsidRPr="001B51AD" w:rsidTr="001B51AD">
        <w:trPr>
          <w:trHeight w:val="1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0BDFE173" wp14:editId="26D8A4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4156" name="Рисунок 21415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602458FE" wp14:editId="6D76F07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4158" name="Рисунок 21415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06F52B61" wp14:editId="068DE9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4157" name="Рисунок 21415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0D4F34D8" wp14:editId="32AAEE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4159" name="Рисунок 21415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5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53" w:type="dxa"/>
            <w:gridSpan w:val="3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560" w:type="dxa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2180" w:type="dxa"/>
            <w:gridSpan w:val="3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trHeight w:val="1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trHeight w:val="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3" w:type="dxa"/>
            <w:gridSpan w:val="3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Прямые 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179,46</w:t>
            </w:r>
          </w:p>
        </w:tc>
        <w:tc>
          <w:tcPr>
            <w:tcW w:w="1842" w:type="dxa"/>
            <w:gridSpan w:val="3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137,84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 времени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3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</w:t>
            </w:r>
            <w:proofErr w:type="spellStart"/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15 162,00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137,84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653" w:type="dxa"/>
            <w:gridSpan w:val="3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41,63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4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30,20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3" w:type="dxa"/>
            <w:gridSpan w:val="3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13,96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7,78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E10740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lang w:eastAsia="ru-RU"/>
              </w:rPr>
            </w:pPr>
            <w:hyperlink r:id="rId20" w:anchor="RANGE!A1" w:tooltip="Удалить" w:history="1">
              <w:r w:rsidR="001B51AD" w:rsidRPr="001B51AD">
                <w:rPr>
                  <w:rFonts w:ascii="Times New Roman" w:eastAsia="Times New Roman" w:hAnsi="Times New Roman" w:cs="Times New Roman"/>
                  <w:b/>
                  <w:bCs/>
                  <w:color w:val="BCBCBC"/>
                  <w:sz w:val="24"/>
                  <w:szCs w:val="24"/>
                  <w:lang w:eastAsia="ru-RU"/>
                </w:rPr>
                <w:t>О</w:t>
              </w:r>
            </w:hyperlink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21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393,42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3" w:type="dxa"/>
            <w:gridSpan w:val="3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28,10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%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7,14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3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421,52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trHeight w:val="3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46" w:type="dxa"/>
          <w:trHeight w:val="58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9" w:type="dxa"/>
            <w:gridSpan w:val="11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услуги на кремацию с последующей выдачей урны с прахом</w:t>
            </w:r>
          </w:p>
        </w:tc>
      </w:tr>
      <w:tr w:rsidR="001B51AD" w:rsidRPr="001B51AD" w:rsidTr="001B51AD">
        <w:trPr>
          <w:gridAfter w:val="2"/>
          <w:wAfter w:w="146" w:type="dxa"/>
          <w:trHeight w:val="12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46" w:type="dxa"/>
          <w:trHeight w:val="1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6279644B" wp14:editId="660979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5460" name="Рисунок 21546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1485E3D6" wp14:editId="6F824A2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5462" name="Рисунок 21546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2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7463A9F5" wp14:editId="2E7C1C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5464" name="Рисунок 215464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4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8896" behindDoc="0" locked="0" layoutInCell="1" allowOverlap="1" wp14:anchorId="6A5E6E7B" wp14:editId="43C15A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5466" name="Рисунок 215466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6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0944" behindDoc="0" locked="0" layoutInCell="1" allowOverlap="1" wp14:anchorId="6BC9DB56" wp14:editId="39F056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266700"/>
                  <wp:effectExtent l="0" t="0" r="0" b="0"/>
                  <wp:wrapNone/>
                  <wp:docPr id="215468" name="Рисунок 215468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8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2992" behindDoc="0" locked="0" layoutInCell="1" allowOverlap="1" wp14:anchorId="5438E111" wp14:editId="251F1C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23850" cy="342900"/>
                  <wp:effectExtent l="0" t="0" r="0" b="0"/>
                  <wp:wrapNone/>
                  <wp:docPr id="215470" name="Рисунок 215470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70" name="UN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35A64C9A" wp14:editId="47D57DD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5461" name="Рисунок 21546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644AAA41" wp14:editId="1F725C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5463" name="Рисунок 215463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3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7872" behindDoc="0" locked="0" layoutInCell="1" allowOverlap="1" wp14:anchorId="0143244A" wp14:editId="07D3E72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5465" name="Рисунок 215465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5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9920" behindDoc="0" locked="0" layoutInCell="1" allowOverlap="1" wp14:anchorId="675691F6" wp14:editId="7F2A7FD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5467" name="Рисунок 21546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7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1C76573C" wp14:editId="02FD58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57375" cy="266700"/>
                  <wp:effectExtent l="0" t="0" r="9525" b="0"/>
                  <wp:wrapNone/>
                  <wp:docPr id="215469" name="Рисунок 215469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69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1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4016" behindDoc="0" locked="0" layoutInCell="1" allowOverlap="1" wp14:anchorId="4C2FD669" wp14:editId="62414C5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90525" cy="333375"/>
                  <wp:effectExtent l="0" t="0" r="9525" b="9525"/>
                  <wp:wrapNone/>
                  <wp:docPr id="215471" name="Рисунок 215471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71" name="FREEZE_PANES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46" w:type="dxa"/>
          <w:trHeight w:val="1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46" w:type="dxa"/>
          <w:trHeight w:val="1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1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1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4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затрат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обосновывающие материалы</w:t>
            </w: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B51AD" w:rsidRPr="001B51AD" w:rsidTr="001B51AD">
        <w:trPr>
          <w:gridAfter w:val="2"/>
          <w:wAfter w:w="146" w:type="dxa"/>
          <w:trHeight w:val="13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gridSpan w:val="2"/>
            <w:vMerge/>
            <w:tcBorders>
              <w:top w:val="single" w:sz="4" w:space="0" w:color="BCBCBC"/>
              <w:left w:val="single" w:sz="4" w:space="0" w:color="BCBCBC"/>
              <w:bottom w:val="nil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rPr>
          <w:gridAfter w:val="2"/>
          <w:wAfter w:w="146" w:type="dxa"/>
          <w:trHeight w:val="4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45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b/>
                <w:bCs/>
                <w:color w:val="BCBCBC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с телом умершего к месту кремации</w:t>
            </w:r>
          </w:p>
        </w:tc>
        <w:tc>
          <w:tcPr>
            <w:tcW w:w="1701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43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43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46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51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Кремация,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Кремация трупа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прямые, в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45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Электроэнергия и топливо на технологические нужды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2.1.7.2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Амортизация ОС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22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28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Замуровка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праха в капсулу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Прямые расходы, в том числе: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Трудозатраты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чел/час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норма рабочего времени в месяц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lastRenderedPageBreak/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Заработная плата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оплату труда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Общехозяйственные (накладные) расходы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Себестоимость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Рентабельность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% 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28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BCBCBC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2.2.10.1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Капсула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E3FAFD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E10740" w:rsidP="00E624C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  <w:lang w:eastAsia="ru-RU"/>
              </w:rPr>
            </w:pPr>
            <w:hyperlink r:id="rId23" w:anchor="tech!A1" w:tooltip="Добавить" w:history="1">
              <w:r w:rsidR="001B51AD" w:rsidRPr="001B51AD">
                <w:rPr>
                  <w:rFonts w:ascii="Times New Roman" w:eastAsia="Times New Roman" w:hAnsi="Times New Roman" w:cs="Times New Roman"/>
                  <w:color w:val="333399"/>
                  <w:sz w:val="24"/>
                  <w:szCs w:val="24"/>
                  <w:lang w:eastAsia="ru-RU"/>
                </w:rPr>
                <w:t>Добавить</w:t>
              </w:r>
            </w:hyperlink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nil"/>
            </w:tcBorders>
            <w:shd w:val="thinReverseDiagStripe" w:color="B7E4FF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thinReverseDiagStripe" w:color="B7E4FF" w:fill="FFFFFF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B51AD" w:rsidRPr="001B51AD" w:rsidTr="001B51AD">
        <w:trPr>
          <w:gridAfter w:val="2"/>
          <w:wAfter w:w="146" w:type="dxa"/>
          <w:trHeight w:val="375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BCBCBC"/>
                <w:sz w:val="24"/>
                <w:szCs w:val="24"/>
                <w:lang w:eastAsia="ru-RU"/>
              </w:rPr>
              <w:t>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BCBCBC"/>
              <w:right w:val="single" w:sz="4" w:space="0" w:color="BCBCBC"/>
            </w:tcBorders>
            <w:shd w:val="clear" w:color="000000" w:fill="FFFFC0"/>
            <w:noWrap/>
            <w:vAlign w:val="center"/>
            <w:hideMark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к постановлению администрации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</w:t>
      </w:r>
    </w:p>
    <w:p w:rsidR="001B51AD" w:rsidRPr="001B51AD" w:rsidRDefault="001B51AD" w:rsidP="001B51AD">
      <w:pPr>
        <w:tabs>
          <w:tab w:val="left" w:pos="7200"/>
          <w:tab w:val="right" w:pos="9524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района Новосибирской области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от 21.01.2020  №  6</w:t>
      </w:r>
    </w:p>
    <w:p w:rsidR="001B51AD" w:rsidRPr="001B51AD" w:rsidRDefault="001B51AD" w:rsidP="001B51A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качеству гарантированных услуг по погребению</w:t>
      </w:r>
    </w:p>
    <w:p w:rsidR="001B51AD" w:rsidRPr="001B51AD" w:rsidRDefault="001B51AD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умершего, не имеющего супруга, близких родственников, законного представителя или иных лиц, взявших на себя обязанности по погребению умершего, на территории  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сельсовета </w:t>
      </w:r>
      <w:proofErr w:type="spellStart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1B51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  сельсовета на 2020 год</w:t>
      </w:r>
    </w:p>
    <w:p w:rsidR="001B51AD" w:rsidRPr="001B51AD" w:rsidRDefault="001B51AD" w:rsidP="001B51A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5"/>
        <w:gridCol w:w="3385"/>
        <w:gridCol w:w="5531"/>
      </w:tblGrid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Гарантируемый перечень услуг по погребению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качеству предоставляемых услуг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государственного свидетельства о смерти или справки о смерти по установленной форме, справки о смерти для назначения и выплаты единовременного государственного пособия по установленной форме, документов, необходимых для получения возмещения стоимости гарантированных услуг.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Облачение тела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Саван из хлопчатобумажной ткани длиной от 1 до </w:t>
            </w:r>
            <w:smartTag w:uri="urn:schemas-microsoft-com:office:smarttags" w:element="metricconverter">
              <w:smartTagPr>
                <w:attr w:name="ProductID" w:val="2,5 метров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2,5 метров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зависимости от длины тела умершего для облачения (обвертывания) тела (останков) умершего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гроба: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гроб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Гроб стандартный деревянный, неокрашенный, без обивки, толщиной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25 мм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(размер зависит от формы гроба и длины тела умершего), на дно укладывается от 1 до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2,5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полиэтиленовой пленки.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Крест стандартный строганный, из пиломатериалов, размер 2 -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регистрационная табличка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Регистрационная табличка – пластиковая, с указанием фамилии, имени, отчества, даты рождения и смерти, регистрационный номер (написаны), размер таблички 16 × </w:t>
            </w:r>
            <w:smartTag w:uri="urn:schemas-microsoft-com:office:smarttags" w:element="metricconverter">
              <w:smartTagPr>
                <w:attr w:name="ProductID" w:val="22 с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22 см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 и погрузка в автокатафалк.</w:t>
            </w:r>
          </w:p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до морга, снятие гроба с автокатафалка и внос в помещение морга.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Укладывание тела (останков) умершего в гроб 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Укладывание подушки, тела (останков) умершего в гроб, укрытие хлопчатобумажным покрывалом (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2,0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0,7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0,7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гроба с телом умершего из помещения морга с  установкой в автокатафалк. Доставка до места захоронения. Снятие гроба с телом умершего с автокатафалка и перенос до места захоронения.</w:t>
            </w:r>
          </w:p>
        </w:tc>
      </w:tr>
      <w:tr w:rsidR="001B51AD" w:rsidRPr="001B51AD" w:rsidTr="001B51AD">
        <w:tc>
          <w:tcPr>
            <w:tcW w:w="669" w:type="dxa"/>
          </w:tcPr>
          <w:p w:rsidR="001B51AD" w:rsidRPr="001B51AD" w:rsidRDefault="001B51AD" w:rsidP="001B51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53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Погребение </w:t>
            </w:r>
          </w:p>
        </w:tc>
        <w:tc>
          <w:tcPr>
            <w:tcW w:w="5915" w:type="dxa"/>
          </w:tcPr>
          <w:p w:rsidR="001B51AD" w:rsidRPr="001B51AD" w:rsidRDefault="001B51AD" w:rsidP="001B51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Расчистить и разметить место для рытья могилы. Рытьё могилы размером </w:t>
            </w:r>
            <w:smartTag w:uri="urn:schemas-microsoft-com:office:smarttags" w:element="metricconverter">
              <w:smartTagPr>
                <w:attr w:name="ProductID" w:val="2,3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2,3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1,0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1B51A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1,5 м</w:t>
              </w:r>
            </w:smartTag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СанПином</w:t>
            </w:r>
            <w:proofErr w:type="spellEnd"/>
            <w:r w:rsidRPr="001B51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Обрядовые действия по захоронению тела (останков) умершего путём придания земле – забивка крышки гроба и опускание гроба в могилу, засыпка могилы и устройство надмогильного холма. Установка креста с регистрационной табличкой на могиле.</w:t>
            </w:r>
          </w:p>
        </w:tc>
      </w:tr>
    </w:tbl>
    <w:p w:rsidR="001B51AD" w:rsidRPr="001B51AD" w:rsidRDefault="001B51AD" w:rsidP="001B51A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1AD" w:rsidRPr="001B51AD" w:rsidRDefault="001B51AD" w:rsidP="001B51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БОЧКАРЕВСКОГО СЕЛЬСОВЕТА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РАЙОНА 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30.01.2020 г.   № 9</w:t>
      </w:r>
    </w:p>
    <w:p w:rsidR="006F3329" w:rsidRPr="006F3329" w:rsidRDefault="006F3329" w:rsidP="006F3329">
      <w:pPr>
        <w:shd w:val="clear" w:color="auto" w:fill="FFFFFF"/>
        <w:spacing w:after="225" w:line="252" w:lineRule="atLeast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329">
        <w:rPr>
          <w:rFonts w:ascii="Times New Roman" w:eastAsia="Calibri" w:hAnsi="Times New Roman" w:cs="Times New Roman"/>
          <w:b/>
          <w:sz w:val="24"/>
          <w:szCs w:val="24"/>
        </w:rPr>
        <w:t xml:space="preserve">Об утверждении плана </w:t>
      </w:r>
      <w:proofErr w:type="gramStart"/>
      <w:r w:rsidRPr="006F3329">
        <w:rPr>
          <w:rFonts w:ascii="Times New Roman" w:eastAsia="Calibri" w:hAnsi="Times New Roman" w:cs="Times New Roman"/>
          <w:b/>
          <w:sz w:val="24"/>
          <w:szCs w:val="24"/>
        </w:rPr>
        <w:t>правотворческой</w:t>
      </w:r>
      <w:proofErr w:type="gramEnd"/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3329">
        <w:rPr>
          <w:rFonts w:ascii="Times New Roman" w:eastAsia="Calibri" w:hAnsi="Times New Roman" w:cs="Times New Roman"/>
          <w:b/>
          <w:sz w:val="24"/>
          <w:szCs w:val="24"/>
        </w:rPr>
        <w:t xml:space="preserve">деятельности администрации </w:t>
      </w:r>
      <w:proofErr w:type="spellStart"/>
      <w:r w:rsidRPr="006F3329">
        <w:rPr>
          <w:rFonts w:ascii="Times New Roman" w:eastAsia="Calibri" w:hAnsi="Times New Roman" w:cs="Times New Roman"/>
          <w:b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b/>
          <w:sz w:val="24"/>
          <w:szCs w:val="24"/>
        </w:rPr>
        <w:t xml:space="preserve"> сельсовета </w:t>
      </w:r>
      <w:proofErr w:type="spellStart"/>
      <w:r w:rsidRPr="006F3329">
        <w:rPr>
          <w:rFonts w:ascii="Times New Roman" w:eastAsia="Calibri" w:hAnsi="Times New Roman" w:cs="Times New Roman"/>
          <w:b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b/>
          <w:sz w:val="24"/>
          <w:szCs w:val="24"/>
        </w:rPr>
        <w:t xml:space="preserve"> района Новосибирской области на  2020 год 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lastRenderedPageBreak/>
        <w:tab/>
        <w:t xml:space="preserve">В соответствии с Уставом 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 сельсовета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области,</w:t>
      </w:r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ab/>
        <w:t xml:space="preserve">1. Утвердить план правотворческой деятельности администрации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 сельсовета 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на  2020 год  согласно приложению.</w:t>
      </w:r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ab/>
        <w:t xml:space="preserve">2. </w:t>
      </w:r>
      <w:proofErr w:type="gramStart"/>
      <w:r w:rsidRPr="006F3329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F3329" w:rsidRPr="006F3329" w:rsidRDefault="006F3329" w:rsidP="006F3329">
      <w:pPr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6F3329" w:rsidRPr="006F3329" w:rsidRDefault="006F3329" w:rsidP="006F3329">
      <w:pPr>
        <w:spacing w:after="0" w:line="240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                    </w:t>
      </w:r>
      <w:r w:rsidRPr="006F332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Глава </w:t>
      </w:r>
      <w:proofErr w:type="spellStart"/>
      <w:r w:rsidRPr="006F3329">
        <w:rPr>
          <w:rFonts w:ascii="Times New Roman" w:eastAsia="Calibri" w:hAnsi="Times New Roman" w:cs="Times New Roman"/>
          <w:spacing w:val="-4"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сельсовета                          </w:t>
      </w:r>
      <w:proofErr w:type="spellStart"/>
      <w:r w:rsidRPr="006F3329">
        <w:rPr>
          <w:rFonts w:ascii="Times New Roman" w:eastAsia="Calibri" w:hAnsi="Times New Roman" w:cs="Times New Roman"/>
          <w:spacing w:val="-4"/>
          <w:sz w:val="24"/>
          <w:szCs w:val="24"/>
        </w:rPr>
        <w:t>В.И.Калиновский</w:t>
      </w:r>
      <w:proofErr w:type="spellEnd"/>
    </w:p>
    <w:p w:rsidR="006F3329" w:rsidRPr="006F3329" w:rsidRDefault="006F3329" w:rsidP="006F3329">
      <w:pPr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6F3329" w:rsidRPr="006F3329" w:rsidRDefault="006F3329" w:rsidP="006F3329">
      <w:pPr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:rsidR="006F3329" w:rsidRPr="006F3329" w:rsidRDefault="006F3329" w:rsidP="006F3329">
      <w:pPr>
        <w:spacing w:after="0" w:line="240" w:lineRule="auto"/>
        <w:ind w:left="4248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к постановлению администрации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сельсовета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</w:t>
      </w:r>
    </w:p>
    <w:p w:rsidR="006F3329" w:rsidRPr="006F3329" w:rsidRDefault="006F3329" w:rsidP="006F332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  <w:r w:rsidRPr="006F3329">
        <w:rPr>
          <w:rFonts w:ascii="Times New Roman" w:eastAsia="Calibri" w:hAnsi="Times New Roman" w:cs="Times New Roman"/>
          <w:sz w:val="24"/>
          <w:szCs w:val="24"/>
        </w:rPr>
        <w:tab/>
      </w:r>
      <w:r w:rsidRPr="006F3329">
        <w:rPr>
          <w:rFonts w:ascii="Times New Roman" w:eastAsia="Calibri" w:hAnsi="Times New Roman" w:cs="Times New Roman"/>
          <w:spacing w:val="-4"/>
          <w:sz w:val="24"/>
          <w:szCs w:val="24"/>
        </w:rPr>
        <w:t>от 30.01.2020 № 9</w:t>
      </w:r>
    </w:p>
    <w:p w:rsidR="006F3329" w:rsidRPr="006F3329" w:rsidRDefault="006F3329" w:rsidP="006F33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План 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правотворческой деятельности администрации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Бочкаревскогосельсовета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района Новосибирской области 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на   2020 год 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025"/>
        <w:gridCol w:w="2100"/>
        <w:gridCol w:w="2079"/>
      </w:tblGrid>
      <w:tr w:rsidR="006F3329" w:rsidRPr="006F3329" w:rsidTr="007E681E">
        <w:trPr>
          <w:trHeight w:val="81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ind w:left="-67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№</w:t>
            </w:r>
          </w:p>
          <w:p w:rsidR="006F3329" w:rsidRPr="006F3329" w:rsidRDefault="006F3329" w:rsidP="006F3329">
            <w:pPr>
              <w:ind w:left="-67" w:right="-10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proofErr w:type="gramStart"/>
            <w:r w:rsidRPr="006F33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</w:t>
            </w:r>
            <w:proofErr w:type="gramEnd"/>
            <w:r w:rsidRPr="006F33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9" w:rsidRPr="006F3329" w:rsidRDefault="006F3329" w:rsidP="006F3329">
            <w:pPr>
              <w:ind w:left="-108" w:right="-114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Наименование проекта правового акта</w:t>
            </w:r>
          </w:p>
          <w:p w:rsidR="006F3329" w:rsidRPr="006F3329" w:rsidRDefault="006F3329" w:rsidP="006F3329">
            <w:pPr>
              <w:ind w:left="-108" w:right="-114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Срок</w:t>
            </w:r>
          </w:p>
          <w:p w:rsidR="006F3329" w:rsidRPr="006F3329" w:rsidRDefault="006F3329" w:rsidP="006F3329">
            <w:pPr>
              <w:ind w:left="-41"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внесения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9" w:rsidRPr="006F3329" w:rsidRDefault="006F3329" w:rsidP="006F3329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  <w:p w:rsidR="006F3329" w:rsidRPr="006F3329" w:rsidRDefault="006F3329" w:rsidP="006F3329">
            <w:pPr>
              <w:ind w:right="-41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  должностные лица</w:t>
            </w:r>
          </w:p>
        </w:tc>
      </w:tr>
      <w:tr w:rsidR="006F3329" w:rsidRPr="006F3329" w:rsidTr="007E681E">
        <w:trPr>
          <w:trHeight w:val="3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9" w:rsidRPr="006F3329" w:rsidRDefault="006F3329" w:rsidP="006F3329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 изменений в действующие административные регламенты предоставления муниципальных услуг:</w:t>
            </w:r>
          </w:p>
          <w:p w:rsidR="006F3329" w:rsidRPr="006F3329" w:rsidRDefault="006F3329" w:rsidP="006F3329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-  в связи с вступлением в силу с 1 июля 2020 года Федерального закона  от 18.07.2019 № 184-ФЗ, которым часть девятая статьи 15 Федерального закона от 24.11.1995 № 181-ФЗ «О социальной защите инвалидов в Российской Федерации» излагается в новой редакции;</w:t>
            </w:r>
          </w:p>
          <w:p w:rsidR="006F3329" w:rsidRPr="006F3329" w:rsidRDefault="006F3329" w:rsidP="006F3329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-    в связи с вступлением в силу с 1 июля 2020 года и с 1 января 2021 года   изменений в  Федеральный закон от 27.07.2010 № 210-ФЗ «Об организации предоставления государственных и муниципальных услуг» в части запрета требовать от заявителя представления определенных документов и информации при предоставлении муниципальных услуг.</w:t>
            </w:r>
          </w:p>
          <w:p w:rsidR="006F3329" w:rsidRPr="006F3329" w:rsidRDefault="006F3329" w:rsidP="006F33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ind w:left="-41" w:right="-41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Июнь 2020 года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Астафьева И.А.</w:t>
            </w:r>
          </w:p>
          <w:p w:rsidR="006F3329" w:rsidRPr="006F3329" w:rsidRDefault="006F3329" w:rsidP="006F3329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,Рогожина Т.Н.,</w:t>
            </w:r>
          </w:p>
          <w:p w:rsidR="006F3329" w:rsidRPr="006F3329" w:rsidRDefault="006F3329" w:rsidP="006F3329">
            <w:pPr>
              <w:spacing w:line="240" w:lineRule="auto"/>
              <w:ind w:right="-40"/>
              <w:jc w:val="both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администрации сельсовета </w:t>
            </w:r>
            <w:proofErr w:type="spellStart"/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6F3329" w:rsidRPr="006F3329" w:rsidTr="007E681E">
        <w:trPr>
          <w:trHeight w:val="25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29" w:rsidRPr="006F3329" w:rsidRDefault="006F3329" w:rsidP="006F3329">
            <w:pPr>
              <w:numPr>
                <w:ilvl w:val="0"/>
                <w:numId w:val="39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Внесение изменений    в МНПА по вопросам местного значения в пределах компетенции</w:t>
            </w:r>
          </w:p>
          <w:p w:rsidR="006F3329" w:rsidRPr="006F3329" w:rsidRDefault="006F3329" w:rsidP="006F332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ind w:left="-41" w:right="-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29" w:rsidRPr="006F3329" w:rsidRDefault="006F3329" w:rsidP="006F3329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Астафьева И.А.</w:t>
            </w:r>
          </w:p>
          <w:p w:rsidR="006F3329" w:rsidRPr="006F3329" w:rsidRDefault="006F3329" w:rsidP="006F3329">
            <w:pPr>
              <w:spacing w:after="0" w:line="240" w:lineRule="auto"/>
              <w:ind w:right="-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,Рогожина Т.Н.,</w:t>
            </w:r>
          </w:p>
          <w:p w:rsidR="006F3329" w:rsidRPr="006F3329" w:rsidRDefault="006F3329" w:rsidP="006F3329">
            <w:pPr>
              <w:ind w:right="-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администрации сельсовета </w:t>
            </w:r>
            <w:proofErr w:type="spellStart"/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>Черепановского</w:t>
            </w:r>
            <w:proofErr w:type="spellEnd"/>
            <w:r w:rsidRPr="006F33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Новосибирской области</w:t>
            </w:r>
          </w:p>
        </w:tc>
      </w:tr>
    </w:tbl>
    <w:p w:rsidR="006F3329" w:rsidRPr="006F3329" w:rsidRDefault="006F3329" w:rsidP="006F3329">
      <w:pPr>
        <w:rPr>
          <w:rFonts w:ascii="Times New Roman" w:eastAsia="Calibri" w:hAnsi="Times New Roman" w:cs="Times New Roman"/>
          <w:sz w:val="24"/>
          <w:szCs w:val="24"/>
        </w:rPr>
      </w:pPr>
    </w:p>
    <w:p w:rsidR="006F3329" w:rsidRPr="006F3329" w:rsidRDefault="006F3329" w:rsidP="006F3329">
      <w:pPr>
        <w:rPr>
          <w:rFonts w:ascii="Calibri" w:eastAsia="Calibri" w:hAnsi="Calibri" w:cs="Times New Roman"/>
        </w:rPr>
      </w:pPr>
    </w:p>
    <w:p w:rsidR="006F3329" w:rsidRPr="006F3329" w:rsidRDefault="006F3329" w:rsidP="006F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АДМИНИСТРАЦИЯБОЧКАРЕВСКОГО СЕЛЬСОВЕТА </w:t>
      </w:r>
    </w:p>
    <w:p w:rsidR="006F3329" w:rsidRPr="006F3329" w:rsidRDefault="006F3329" w:rsidP="006F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ЧЕРЕПАНОВСКОГО  РАЙОНА  </w:t>
      </w:r>
    </w:p>
    <w:p w:rsidR="006F3329" w:rsidRPr="006F3329" w:rsidRDefault="006F3329" w:rsidP="006F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6F3329" w:rsidRPr="006F3329" w:rsidRDefault="006F3329" w:rsidP="006F33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329" w:rsidRPr="006F3329" w:rsidRDefault="006F3329" w:rsidP="006F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F3329" w:rsidRPr="006F3329" w:rsidRDefault="006F3329" w:rsidP="006F3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30.01.2020 года   № 11</w:t>
      </w:r>
    </w:p>
    <w:p w:rsidR="006F3329" w:rsidRPr="006F3329" w:rsidRDefault="006F3329" w:rsidP="006F3329">
      <w:pPr>
        <w:widowControl w:val="0"/>
        <w:autoSpaceDE w:val="0"/>
        <w:autoSpaceDN w:val="0"/>
        <w:adjustRightInd w:val="0"/>
        <w:spacing w:after="0" w:line="240" w:lineRule="auto"/>
        <w:ind w:right="4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 установлении норматива стоимости 1 </w:t>
      </w:r>
      <w:proofErr w:type="spellStart"/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>кв</w:t>
      </w:r>
      <w:proofErr w:type="gramStart"/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>.м</w:t>
      </w:r>
      <w:proofErr w:type="spellEnd"/>
      <w:proofErr w:type="gramEnd"/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общей площади жилья в </w:t>
      </w:r>
      <w:proofErr w:type="spellStart"/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>Бочкаревском</w:t>
      </w:r>
      <w:proofErr w:type="spellEnd"/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сельсовете </w:t>
      </w:r>
      <w:proofErr w:type="spellStart"/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района Новосибирской области для молодой семьи - участницы подпрограммы "Обеспечение жильем молодых семей" федеральной целевой программы "Жилище" на 2015 - 2020 годы" 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F3329" w:rsidRPr="006F3329" w:rsidRDefault="006F3329" w:rsidP="006F3329">
      <w:pPr>
        <w:spacing w:after="150" w:line="288" w:lineRule="atLeast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proofErr w:type="gramStart"/>
      <w:r w:rsidRPr="006F3329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В соответствии с </w:t>
      </w:r>
      <w:hyperlink r:id="rId24" w:history="1">
        <w:r w:rsidRPr="006F3329">
          <w:rPr>
            <w:rFonts w:ascii="Times New Roman" w:eastAsia="Calibri" w:hAnsi="Times New Roman" w:cs="Times New Roman"/>
            <w:bCs/>
            <w:color w:val="0000FF"/>
            <w:kern w:val="36"/>
            <w:sz w:val="24"/>
            <w:szCs w:val="24"/>
            <w:u w:val="single"/>
          </w:rPr>
          <w:t>пунктом 11</w:t>
        </w:r>
      </w:hyperlink>
      <w:r w:rsidRPr="006F3329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Правил предоставления молодым семьям социальных выплат на приобретение (строительство) жилья и их использования в рамках реализации подпрограммы "Обеспечение жильем молодых семей" федеральной целевой программы "Жилище" на 2015 – 2020 годы, утвержденных постановлением Правительства Российской Федерации от 17.12.2010 N 1050, </w:t>
      </w:r>
      <w:r w:rsidRPr="006F3329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>Приказом </w:t>
      </w:r>
      <w:r w:rsidRPr="006F3329">
        <w:rPr>
          <w:rFonts w:ascii="Times New Roman" w:eastAsia="Times New Roman" w:hAnsi="Times New Roman" w:cs="Times New Roman"/>
          <w:bCs/>
          <w:color w:val="000000"/>
          <w:spacing w:val="3"/>
          <w:kern w:val="36"/>
          <w:sz w:val="24"/>
          <w:szCs w:val="24"/>
          <w:lang w:eastAsia="ru-RU"/>
        </w:rPr>
        <w:t xml:space="preserve">   </w:t>
      </w:r>
      <w:r w:rsidRPr="006F332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Министерства строительства и жилищно-коммунального хозяйства Российской Федерации (Минстрой России) от </w:t>
      </w:r>
      <w:r w:rsidRPr="006F3329">
        <w:rPr>
          <w:rFonts w:ascii="Times New Roman" w:eastAsia="Times New Roman" w:hAnsi="Times New Roman" w:cs="Times New Roman"/>
          <w:b/>
          <w:bCs/>
          <w:color w:val="22272F"/>
          <w:kern w:val="36"/>
          <w:sz w:val="24"/>
          <w:szCs w:val="24"/>
          <w:shd w:val="clear" w:color="auto" w:fill="FFFFFF"/>
          <w:lang w:eastAsia="ru-RU"/>
        </w:rPr>
        <w:t xml:space="preserve">  </w:t>
      </w:r>
      <w:r w:rsidRPr="006F3329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>19 декабря 2019 г. N 827</w:t>
      </w:r>
      <w:proofErr w:type="gramEnd"/>
      <w:r w:rsidRPr="006F3329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>/</w:t>
      </w:r>
      <w:proofErr w:type="spellStart"/>
      <w:proofErr w:type="gramStart"/>
      <w:r w:rsidRPr="006F3329">
        <w:rPr>
          <w:rFonts w:ascii="Times New Roman" w:eastAsia="Times New Roman" w:hAnsi="Times New Roman" w:cs="Times New Roman"/>
          <w:bCs/>
          <w:kern w:val="36"/>
          <w:sz w:val="24"/>
          <w:szCs w:val="24"/>
          <w:shd w:val="clear" w:color="auto" w:fill="FFFFFF"/>
          <w:lang w:eastAsia="ru-RU"/>
        </w:rPr>
        <w:t>пр</w:t>
      </w:r>
      <w:proofErr w:type="spellEnd"/>
      <w:proofErr w:type="gramEnd"/>
      <w:r w:rsidRPr="006F332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"</w:t>
      </w:r>
      <w:hyperlink r:id="rId25" w:history="1">
        <w:r w:rsidRPr="006F3329">
          <w:rPr>
            <w:rFonts w:ascii="Times New Roman" w:eastAsia="Times New Roman" w:hAnsi="Times New Roman" w:cs="Times New Roman"/>
            <w:bCs/>
            <w:color w:val="0000FF"/>
            <w:spacing w:val="3"/>
            <w:kern w:val="36"/>
            <w:sz w:val="24"/>
            <w:szCs w:val="24"/>
            <w:u w:val="single"/>
            <w:lang w:eastAsia="ru-RU"/>
          </w:rPr>
          <w:t>О нормативе стоимости одного квадратного метра общей площади жилого помещения по Российской Федерации на первое полугодие 2020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2020 года</w:t>
        </w:r>
      </w:hyperlink>
      <w:r w:rsidRPr="006F332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",</w:t>
      </w:r>
      <w:r w:rsidRPr="006F3329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администрация </w:t>
      </w:r>
      <w:proofErr w:type="spellStart"/>
      <w:r w:rsidRPr="006F3329">
        <w:rPr>
          <w:rFonts w:ascii="Times New Roman" w:eastAsia="Calibri" w:hAnsi="Times New Roman" w:cs="Times New Roman"/>
          <w:bCs/>
          <w:kern w:val="36"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 сельсовета </w:t>
      </w:r>
      <w:proofErr w:type="spellStart"/>
      <w:r w:rsidRPr="006F3329">
        <w:rPr>
          <w:rFonts w:ascii="Times New Roman" w:eastAsia="Calibri" w:hAnsi="Times New Roman" w:cs="Times New Roman"/>
          <w:bCs/>
          <w:kern w:val="36"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bCs/>
          <w:kern w:val="36"/>
          <w:sz w:val="24"/>
          <w:szCs w:val="24"/>
        </w:rPr>
        <w:t xml:space="preserve">  района Новосибирской области 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>ПОСТАНОВЛЯЕТ: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Установить на </w:t>
      </w:r>
      <w:r w:rsidRPr="006F3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квартал 2020 года норматив стоимости 1 кв. м общей площади жилья в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Бочкаревском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сельсовете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Черепановского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 района Новосибирской области в размере </w:t>
      </w:r>
      <w:r w:rsidRPr="006F33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48 301 (сорок восемь тысяч триста один) рубль </w:t>
      </w: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для расчета размера социальных выплат на приобретение (строительство) и их использования жилья для молодой семьи - участницы </w:t>
      </w:r>
      <w:hyperlink r:id="rId26" w:history="1">
        <w:r w:rsidRPr="006F3329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подпрограммы</w:t>
        </w:r>
      </w:hyperlink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"Обеспечение жильем молодых семей" федеральной целевой программы "Жилище" на 2015 - 2020 годы.</w:t>
      </w:r>
      <w:proofErr w:type="gramEnd"/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>2. Опубликовать  настоящее постановление в печатном издании "Сельские ведомости".</w:t>
      </w: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3329" w:rsidRPr="006F3329" w:rsidRDefault="006F3329" w:rsidP="006F33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Бочкаревского</w:t>
      </w:r>
      <w:proofErr w:type="spellEnd"/>
      <w:r w:rsidRPr="006F3329">
        <w:rPr>
          <w:rFonts w:ascii="Times New Roman" w:eastAsia="Calibri" w:hAnsi="Times New Roman" w:cs="Times New Roman"/>
          <w:sz w:val="24"/>
          <w:szCs w:val="24"/>
        </w:rPr>
        <w:t xml:space="preserve"> сельсовета                     </w:t>
      </w:r>
      <w:proofErr w:type="spellStart"/>
      <w:r w:rsidRPr="006F3329">
        <w:rPr>
          <w:rFonts w:ascii="Times New Roman" w:eastAsia="Calibri" w:hAnsi="Times New Roman" w:cs="Times New Roman"/>
          <w:sz w:val="24"/>
          <w:szCs w:val="24"/>
        </w:rPr>
        <w:t>В.И.Калиновский</w:t>
      </w:r>
      <w:proofErr w:type="spellEnd"/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АДМИНИСТРАЦИЯ БОЧКАРЕВСКОГО СЕЛЬСОВЕТА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ЧЕРЕПАНОВСКОГО РАЙОНА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ОБЛАСТИ</w:t>
      </w: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3329" w:rsidRPr="006F3329" w:rsidRDefault="006F3329" w:rsidP="006F3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6F3329" w:rsidRPr="006F3329" w:rsidRDefault="006F3329" w:rsidP="006F332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30.01.2020    № 10</w:t>
      </w:r>
    </w:p>
    <w:p w:rsidR="006F3329" w:rsidRPr="006F3329" w:rsidRDefault="006F3329" w:rsidP="006F33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29" w:rsidRPr="006F3329" w:rsidRDefault="006F3329" w:rsidP="006F33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реализации </w:t>
      </w:r>
      <w:r w:rsidRPr="006F33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Закона Новосибирской области от 4 ноября 2005 г. N </w:t>
      </w: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337-ОЗ</w:t>
      </w: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F332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найма"</w:t>
      </w:r>
    </w:p>
    <w:p w:rsidR="006F3329" w:rsidRPr="006F3329" w:rsidRDefault="006F3329" w:rsidP="006F3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Российской Федерации от 06.10.2013 № 131-ФЗ «Об общих принципах организации местного самоуправления в Российской Федерации», в целях реализации Закона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найма», администрация </w:t>
      </w:r>
      <w:proofErr w:type="spellStart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                                        </w:t>
      </w:r>
      <w:proofErr w:type="gramEnd"/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6F3329" w:rsidRPr="006F3329" w:rsidRDefault="006F3329" w:rsidP="006F3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расчета располагаемого дохода и определения потребности в средствах на приобретение жилья установить:</w:t>
      </w:r>
    </w:p>
    <w:p w:rsidR="006F3329" w:rsidRPr="006F3329" w:rsidRDefault="006F3329" w:rsidP="006F3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 увеличения прожиточного минимума – 1,0;</w:t>
      </w:r>
    </w:p>
    <w:p w:rsidR="006F3329" w:rsidRPr="006F3329" w:rsidRDefault="006F3329" w:rsidP="006F3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нормативный период накопления сбережений для приобретения жилья – 10 лет;</w:t>
      </w:r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среднюю рыночную (нормативную) цену квадратного метра общей площади жилья на территории </w:t>
      </w:r>
      <w:proofErr w:type="spellStart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</w:t>
      </w:r>
      <w:proofErr w:type="spellStart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  на 2020 год – </w:t>
      </w:r>
      <w:r w:rsidRPr="006F3329">
        <w:rPr>
          <w:rFonts w:ascii="Times New Roman" w:eastAsia="Calibri" w:hAnsi="Times New Roman" w:cs="Times New Roman"/>
          <w:color w:val="000000"/>
          <w:sz w:val="24"/>
          <w:szCs w:val="24"/>
        </w:rPr>
        <w:t>в размере</w:t>
      </w:r>
      <w:r w:rsidRPr="006F332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6F3329">
        <w:rPr>
          <w:rFonts w:ascii="Times New Roman" w:eastAsia="Calibri" w:hAnsi="Times New Roman" w:cs="Times New Roman"/>
          <w:sz w:val="24"/>
          <w:szCs w:val="24"/>
          <w:lang w:eastAsia="ru-RU"/>
        </w:rPr>
        <w:t>48 301 (сорок восемь тысяч триста один) рубль.</w:t>
      </w:r>
      <w:r w:rsidRPr="006F332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6F3329" w:rsidRPr="006F3329" w:rsidRDefault="006F3329" w:rsidP="006F332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данное постановление в печатном издании "Сельские ведомости».</w:t>
      </w:r>
    </w:p>
    <w:p w:rsidR="006F3329" w:rsidRPr="006F3329" w:rsidRDefault="006F3329" w:rsidP="006F3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1AD" w:rsidRDefault="006F3329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сельсовета                       </w:t>
      </w:r>
      <w:proofErr w:type="spellStart"/>
      <w:r w:rsidRPr="006F3329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E10740" w:rsidRDefault="00E10740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БОЧКАРЕВСКОГО СЕЛЬСОВЕТА</w:t>
      </w: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ЧЕРЕПАНОВСКОГО  РАЙОНА </w:t>
      </w: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НОВОСИБИРСКОЙ  ОБЛАСТИ</w:t>
      </w:r>
    </w:p>
    <w:p w:rsidR="00E10740" w:rsidRPr="00E10740" w:rsidRDefault="00E10740" w:rsidP="00E107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30.01.2020   № 14</w:t>
      </w: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740" w:rsidRPr="00E10740" w:rsidRDefault="00E10740" w:rsidP="00E1074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отмене  постановления администрации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18.12.2017 № 110 «Об утверждении Положения о порядке получения муниципальными служащими администрации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разрешения представителя нанимателя (работодателя) на участие на безвозмездной основе в управлении отдельными некоммерческими организациями».</w:t>
      </w:r>
    </w:p>
    <w:p w:rsidR="00E10740" w:rsidRPr="00E10740" w:rsidRDefault="00E10740" w:rsidP="00E107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0740" w:rsidRPr="00E10740" w:rsidRDefault="00E10740" w:rsidP="00E10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п.4 ст.7 Федерального закона от 06.10.2003 №131-ФЗ «Об общих принципах организации местного самоуправления в Российской Федерации»</w:t>
      </w:r>
      <w:proofErr w:type="gram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«б» п.3 ч.1 статьи 14 ФЗ №25-ФЗ «О муниципальной службе в Российской Федерации»(в редакции от 16.12.2019), на основании протеста прокуратуры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Новосибирской области от 28.01.2020 года № 42д-2020 </w:t>
      </w:r>
      <w:r w:rsidRPr="00E1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E1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1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E1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Черепановского</w:t>
      </w:r>
      <w:proofErr w:type="spellEnd"/>
      <w:r w:rsidRPr="00E1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Новосибирской области,</w:t>
      </w:r>
    </w:p>
    <w:p w:rsidR="00E10740" w:rsidRPr="00E10740" w:rsidRDefault="00E10740" w:rsidP="00E10740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E10740" w:rsidRPr="00E10740" w:rsidRDefault="00E10740" w:rsidP="00E10740">
      <w:pPr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before="10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Отменить постановление администрации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от 18.12.2017 № 110 «Об утверждении Положения о порядке получения муниципальными служащими администрации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разрешения представителя нанимателя (работодателя) на участие на безвозмездной основе в управлении отдельными некоммерческими организациями».</w:t>
      </w:r>
    </w:p>
    <w:p w:rsidR="00E10740" w:rsidRPr="00E10740" w:rsidRDefault="00E10740" w:rsidP="00E1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 администрации                                                                        </w:t>
      </w:r>
    </w:p>
    <w:p w:rsidR="00E10740" w:rsidRPr="00E10740" w:rsidRDefault="00E10740" w:rsidP="00E1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Бочкаревского</w:t>
      </w:r>
      <w:proofErr w:type="spellEnd"/>
      <w:r w:rsidRPr="00E107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                                                                       </w:t>
      </w:r>
    </w:p>
    <w:p w:rsidR="00E10740" w:rsidRPr="00E10740" w:rsidRDefault="00E10740" w:rsidP="00E1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10740" w:rsidRPr="00E10740" w:rsidRDefault="00E10740" w:rsidP="00E107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                             </w:t>
      </w:r>
      <w:proofErr w:type="spellStart"/>
      <w:r w:rsidRPr="00E1074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</w:p>
    <w:p w:rsidR="00E10740" w:rsidRPr="00E10740" w:rsidRDefault="00E10740" w:rsidP="001B51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4C0" w:rsidRPr="00E624C0" w:rsidRDefault="00E624C0" w:rsidP="00E624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4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 ДЕПУТАТОВ БОЧКАРЕВСКОГО СЕЛЬСОВЕТА</w:t>
      </w:r>
    </w:p>
    <w:p w:rsidR="00E624C0" w:rsidRPr="00E624C0" w:rsidRDefault="00E624C0" w:rsidP="00E624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24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ЧЕРЕПАНОВСКОГО РАЙОНА НОВОСИБИРСКОЙ ОБЛАСТИ</w:t>
      </w:r>
    </w:p>
    <w:p w:rsidR="00E624C0" w:rsidRPr="00E624C0" w:rsidRDefault="00E624C0" w:rsidP="00E62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4C0">
        <w:rPr>
          <w:rFonts w:ascii="Times New Roman" w:hAnsi="Times New Roman" w:cs="Times New Roman"/>
          <w:sz w:val="24"/>
          <w:szCs w:val="24"/>
        </w:rPr>
        <w:t>(пятого созыва)</w:t>
      </w:r>
    </w:p>
    <w:p w:rsidR="00E624C0" w:rsidRPr="00E624C0" w:rsidRDefault="00E624C0" w:rsidP="00E624C0">
      <w:pPr>
        <w:keepNext/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</w:p>
    <w:p w:rsidR="00E624C0" w:rsidRPr="00E624C0" w:rsidRDefault="00E624C0" w:rsidP="00E624C0">
      <w:pPr>
        <w:keepNext/>
        <w:tabs>
          <w:tab w:val="left" w:pos="72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E624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</w:t>
      </w:r>
    </w:p>
    <w:p w:rsidR="00E624C0" w:rsidRPr="00E624C0" w:rsidRDefault="00E624C0" w:rsidP="00E62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4C0">
        <w:rPr>
          <w:rFonts w:ascii="Times New Roman" w:hAnsi="Times New Roman" w:cs="Times New Roman"/>
          <w:sz w:val="24"/>
          <w:szCs w:val="24"/>
        </w:rPr>
        <w:t>36 сессии</w:t>
      </w:r>
    </w:p>
    <w:p w:rsidR="00E624C0" w:rsidRPr="00E624C0" w:rsidRDefault="00E624C0" w:rsidP="00E624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624C0" w:rsidRPr="00E624C0" w:rsidRDefault="00E624C0" w:rsidP="00E624C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624C0">
        <w:rPr>
          <w:rFonts w:ascii="Times New Roman" w:hAnsi="Times New Roman" w:cs="Times New Roman"/>
          <w:color w:val="000000"/>
          <w:sz w:val="24"/>
          <w:szCs w:val="24"/>
        </w:rPr>
        <w:t>от 29.01.2020г.       № 1</w:t>
      </w:r>
    </w:p>
    <w:p w:rsidR="00E624C0" w:rsidRPr="00E624C0" w:rsidRDefault="00E624C0" w:rsidP="00E624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Устав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624C0" w:rsidRPr="00E624C0" w:rsidRDefault="00E624C0" w:rsidP="00E6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24C0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соответствии со ст. 7, 35, 44  Федерального закона от 06.10.2003 г № 131-ФЗ « Об общих принципах организации местного самоуправления в Российской Федерации», р</w:t>
      </w:r>
      <w:r w:rsidRPr="00E624C0">
        <w:rPr>
          <w:rFonts w:ascii="Times New Roman" w:hAnsi="Times New Roman" w:cs="Times New Roman"/>
          <w:sz w:val="24"/>
          <w:szCs w:val="24"/>
        </w:rPr>
        <w:t>уководствуясь статьёй 18 Федерального закона «Об основных гарантиях избирательных прав и права на участие в референдуме граждан Российской Федерации», статьёй 18 Закона Новосибирской области «О выборах депутатов представительных органов муниципальных образований в Новосибирской области»</w:t>
      </w:r>
      <w:r w:rsidRPr="00E624C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624C0">
        <w:rPr>
          <w:rFonts w:ascii="Times New Roman" w:hAnsi="Times New Roman" w:cs="Times New Roman"/>
          <w:sz w:val="24"/>
          <w:szCs w:val="24"/>
        </w:rPr>
        <w:t xml:space="preserve">Совет депутатов  </w:t>
      </w:r>
      <w:proofErr w:type="spellStart"/>
      <w:r w:rsidRPr="00E624C0">
        <w:rPr>
          <w:rFonts w:ascii="Times New Roman" w:hAnsi="Times New Roman" w:cs="Times New Roman"/>
          <w:sz w:val="24"/>
          <w:szCs w:val="24"/>
        </w:rPr>
        <w:t>Бочкаревского</w:t>
      </w:r>
      <w:proofErr w:type="spellEnd"/>
      <w:r w:rsidRPr="00E624C0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 w:rsidRPr="00E624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624C0">
        <w:rPr>
          <w:rFonts w:ascii="Times New Roman" w:hAnsi="Times New Roman" w:cs="Times New Roman"/>
          <w:sz w:val="24"/>
          <w:szCs w:val="24"/>
        </w:rPr>
        <w:t>Черепановского</w:t>
      </w:r>
      <w:proofErr w:type="spellEnd"/>
      <w:r w:rsidRPr="00E624C0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C0">
        <w:rPr>
          <w:rFonts w:ascii="Times New Roman" w:hAnsi="Times New Roman" w:cs="Times New Roman"/>
          <w:sz w:val="24"/>
          <w:szCs w:val="24"/>
        </w:rPr>
        <w:t>РЕШИЛ:</w:t>
      </w:r>
    </w:p>
    <w:p w:rsidR="00E624C0" w:rsidRPr="00E624C0" w:rsidRDefault="00E624C0" w:rsidP="00E62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Принять муниципальный правовой акт «О внесении изменений в Устав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области» (прилагается). </w:t>
      </w:r>
    </w:p>
    <w:p w:rsidR="00E624C0" w:rsidRPr="00E624C0" w:rsidRDefault="00E624C0" w:rsidP="00E624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E6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Федеральным законом от 21.07.2005 № 97-ФЗ «О государственной регистрации Уставов муниципальных образований», п</w:t>
      </w:r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редоставить муниципальный правовой акт о внесении изменении в Устав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района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E624C0" w:rsidRPr="00E624C0" w:rsidRDefault="00E624C0" w:rsidP="00E624C0">
      <w:pPr>
        <w:shd w:val="clear" w:color="auto" w:fill="FFFFFF"/>
        <w:tabs>
          <w:tab w:val="left" w:pos="869"/>
          <w:tab w:val="left" w:leader="underscore" w:pos="6566"/>
        </w:tabs>
        <w:spacing w:before="5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3. </w:t>
      </w:r>
      <w:proofErr w:type="gramStart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Главе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сельсовета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</w:t>
      </w:r>
      <w:r w:rsidRPr="00E62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опубликовать муниципальный правовой акт Совета депутатов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сельсовета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после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государственной регистрации в течение 7 дней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</w:t>
      </w:r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Совета депутатов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сельсовета </w:t>
      </w:r>
      <w:proofErr w:type="spellStart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Новосибирской области для включения указанных сведений</w:t>
      </w:r>
      <w:proofErr w:type="gram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государственный реестр уставов муниципальных образований Новосибирской области в 10-дневной срок.</w:t>
      </w:r>
    </w:p>
    <w:p w:rsidR="00E624C0" w:rsidRPr="00E624C0" w:rsidRDefault="00E624C0" w:rsidP="00E624C0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 4.</w:t>
      </w:r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Настоящее решение вступает в силу после государственной регистрации и </w:t>
      </w:r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опубликования в газете «Сельские ведомости»</w:t>
      </w:r>
      <w:proofErr w:type="gramStart"/>
      <w:r w:rsidRPr="00E624C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.</w:t>
      </w:r>
      <w:proofErr w:type="gramEnd"/>
    </w:p>
    <w:p w:rsidR="00E624C0" w:rsidRPr="00E624C0" w:rsidRDefault="00E624C0" w:rsidP="00E624C0">
      <w:pPr>
        <w:shd w:val="clear" w:color="auto" w:fill="FFFFFF"/>
        <w:tabs>
          <w:tab w:val="left" w:pos="709"/>
          <w:tab w:val="left" w:pos="869"/>
          <w:tab w:val="left" w:leader="underscore" w:pos="6566"/>
        </w:tabs>
        <w:spacing w:before="5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E624C0" w:rsidRPr="00E624C0" w:rsidRDefault="00E624C0" w:rsidP="00E624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4C0" w:rsidRPr="00E624C0" w:rsidRDefault="00E624C0" w:rsidP="00E624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E624C0" w:rsidRPr="00E624C0" w:rsidRDefault="00E624C0" w:rsidP="00E62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к решению 36 сессии Совета депутатов</w:t>
      </w:r>
    </w:p>
    <w:p w:rsidR="00E624C0" w:rsidRPr="00E624C0" w:rsidRDefault="00E624C0" w:rsidP="00E62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E624C0" w:rsidRPr="00E624C0" w:rsidRDefault="00E624C0" w:rsidP="00E62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района Новосибирской области</w:t>
      </w:r>
    </w:p>
    <w:p w:rsidR="00E624C0" w:rsidRPr="00E624C0" w:rsidRDefault="00E624C0" w:rsidP="00E62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от 29.01.2020 года    № 1</w:t>
      </w:r>
    </w:p>
    <w:p w:rsidR="00E624C0" w:rsidRPr="00E624C0" w:rsidRDefault="00E624C0" w:rsidP="00E624C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4C0" w:rsidRPr="00E624C0" w:rsidRDefault="00E624C0" w:rsidP="00E624C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устав 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</w:t>
      </w:r>
    </w:p>
    <w:p w:rsidR="00E624C0" w:rsidRPr="00E624C0" w:rsidRDefault="00E624C0" w:rsidP="00E624C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Статья 5. Вопросы местного значения  </w:t>
      </w:r>
      <w:proofErr w:type="spellStart"/>
      <w:r w:rsidRPr="00E6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Пятилетского</w:t>
      </w:r>
      <w:proofErr w:type="spellEnd"/>
      <w:r w:rsidRPr="00E6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сельсовета.</w:t>
      </w:r>
    </w:p>
    <w:p w:rsidR="00E624C0" w:rsidRPr="00E624C0" w:rsidRDefault="00E624C0" w:rsidP="00E624C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дополнить пунктом  36) </w:t>
      </w:r>
      <w:proofErr w:type="gramEnd"/>
    </w:p>
    <w:p w:rsidR="00E624C0" w:rsidRPr="00E624C0" w:rsidRDefault="00E624C0" w:rsidP="00E624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36)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</w:t>
      </w:r>
    </w:p>
    <w:p w:rsidR="00E624C0" w:rsidRPr="00E624C0" w:rsidRDefault="00E624C0" w:rsidP="00E62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E624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         В статье 8 «</w:t>
      </w:r>
      <w:r w:rsidRPr="00E6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Муниципальные выборы»</w:t>
      </w:r>
    </w:p>
    <w:p w:rsidR="00E624C0" w:rsidRPr="00E624C0" w:rsidRDefault="00E624C0" w:rsidP="00E62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часть 5  изложить в следующей редакции:</w:t>
      </w:r>
    </w:p>
    <w:p w:rsidR="00E624C0" w:rsidRPr="00E624C0" w:rsidRDefault="00E624C0" w:rsidP="00E624C0">
      <w:pPr>
        <w:spacing w:after="0" w:line="240" w:lineRule="auto"/>
        <w:ind w:firstLine="1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округам: двум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трехмандатным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избирательным округам и одному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четырехмандатному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избирательному округу. Каждый избиратель имеет один голос</w:t>
      </w:r>
    </w:p>
    <w:p w:rsidR="00E624C0" w:rsidRPr="00E624C0" w:rsidRDefault="00E624C0" w:rsidP="00E624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          В статье   18</w:t>
      </w:r>
      <w:r w:rsidRPr="00E624C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E624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>«Совет депутатов</w:t>
      </w:r>
      <w:r w:rsidRPr="00E6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E624C0" w:rsidRPr="00E624C0" w:rsidRDefault="00E624C0" w:rsidP="00E62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4C0">
        <w:rPr>
          <w:rFonts w:ascii="Times New Roman" w:hAnsi="Times New Roman" w:cs="Times New Roman"/>
          <w:sz w:val="24"/>
          <w:szCs w:val="24"/>
        </w:rPr>
        <w:t>- часть 1  изложить в следующей редакции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4C0">
        <w:rPr>
          <w:rFonts w:ascii="Times New Roman" w:hAnsi="Times New Roman" w:cs="Times New Roman"/>
          <w:sz w:val="24"/>
          <w:szCs w:val="24"/>
        </w:rPr>
        <w:t>1.</w:t>
      </w:r>
      <w:r w:rsidRPr="00E6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состоит из 10 депутатов, избираемых на муниципальных выборах на основе всеобщего равного и прямого избирательного права при тайном голосовании по мажоритарной избирательной системе относительного большинства.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Статья 32. Полномочия администрации</w:t>
      </w:r>
    </w:p>
    <w:p w:rsidR="00E624C0" w:rsidRPr="00E624C0" w:rsidRDefault="00E624C0" w:rsidP="00E62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пунктом  62.3) 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62.3)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требованиями.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 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                 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В.И.Калиновский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Бочкаревского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Черепановского</w:t>
      </w:r>
      <w:proofErr w:type="spellEnd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624C0" w:rsidRPr="00E624C0" w:rsidRDefault="00E624C0" w:rsidP="00E624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                     </w:t>
      </w:r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proofErr w:type="spellStart"/>
      <w:r w:rsidRPr="00E624C0">
        <w:rPr>
          <w:rFonts w:ascii="Times New Roman" w:eastAsia="Times New Roman" w:hAnsi="Times New Roman" w:cs="Times New Roman"/>
          <w:sz w:val="24"/>
          <w:szCs w:val="24"/>
          <w:lang w:eastAsia="ru-RU"/>
        </w:rPr>
        <w:t>В.Я.Шифман</w:t>
      </w:r>
      <w:proofErr w:type="spellEnd"/>
    </w:p>
    <w:p w:rsidR="00E624C0" w:rsidRPr="00E624C0" w:rsidRDefault="00E624C0" w:rsidP="00E624C0">
      <w:pPr>
        <w:rPr>
          <w:rFonts w:ascii="Times New Roman" w:hAnsi="Times New Roman" w:cs="Times New Roman"/>
          <w:sz w:val="24"/>
          <w:szCs w:val="24"/>
        </w:rPr>
      </w:pPr>
    </w:p>
    <w:p w:rsidR="006F3329" w:rsidRDefault="00E10740" w:rsidP="006F33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</w:t>
      </w:r>
      <w:bookmarkStart w:id="3" w:name="_GoBack"/>
      <w:bookmarkEnd w:id="3"/>
      <w:r w:rsidR="006F3329">
        <w:rPr>
          <w:rFonts w:ascii="Times New Roman" w:eastAsia="Times New Roman" w:hAnsi="Times New Roman" w:cs="Times New Roman"/>
          <w:lang w:eastAsia="ru-RU"/>
        </w:rPr>
        <w:t xml:space="preserve">дрес издателя:633531 Новосибирская область </w:t>
      </w:r>
      <w:proofErr w:type="spellStart"/>
      <w:r w:rsidR="006F3329">
        <w:rPr>
          <w:rFonts w:ascii="Times New Roman" w:eastAsia="Times New Roman" w:hAnsi="Times New Roman" w:cs="Times New Roman"/>
          <w:lang w:eastAsia="ru-RU"/>
        </w:rPr>
        <w:t>Черепановский</w:t>
      </w:r>
      <w:proofErr w:type="spellEnd"/>
      <w:r w:rsidR="006F3329">
        <w:rPr>
          <w:rFonts w:ascii="Times New Roman" w:eastAsia="Times New Roman" w:hAnsi="Times New Roman" w:cs="Times New Roman"/>
          <w:lang w:eastAsia="ru-RU"/>
        </w:rPr>
        <w:t xml:space="preserve"> район </w:t>
      </w:r>
      <w:proofErr w:type="spellStart"/>
      <w:r w:rsidR="006F3329">
        <w:rPr>
          <w:rFonts w:ascii="Times New Roman" w:eastAsia="Times New Roman" w:hAnsi="Times New Roman" w:cs="Times New Roman"/>
          <w:lang w:eastAsia="ru-RU"/>
        </w:rPr>
        <w:t>с</w:t>
      </w:r>
      <w:proofErr w:type="gramStart"/>
      <w:r w:rsidR="006F3329">
        <w:rPr>
          <w:rFonts w:ascii="Times New Roman" w:eastAsia="Times New Roman" w:hAnsi="Times New Roman" w:cs="Times New Roman"/>
          <w:lang w:eastAsia="ru-RU"/>
        </w:rPr>
        <w:t>.Б</w:t>
      </w:r>
      <w:proofErr w:type="gramEnd"/>
      <w:r w:rsidR="006F3329">
        <w:rPr>
          <w:rFonts w:ascii="Times New Roman" w:eastAsia="Times New Roman" w:hAnsi="Times New Roman" w:cs="Times New Roman"/>
          <w:lang w:eastAsia="ru-RU"/>
        </w:rPr>
        <w:t>очкарево</w:t>
      </w:r>
      <w:proofErr w:type="spellEnd"/>
      <w:r w:rsidR="006F3329">
        <w:rPr>
          <w:rFonts w:ascii="Times New Roman" w:eastAsia="Times New Roman" w:hAnsi="Times New Roman" w:cs="Times New Roman"/>
          <w:lang w:eastAsia="ru-RU"/>
        </w:rPr>
        <w:t xml:space="preserve"> ул.Больничная,1а   Тираж 10 </w:t>
      </w:r>
      <w:proofErr w:type="spellStart"/>
      <w:r w:rsidR="006F3329">
        <w:rPr>
          <w:rFonts w:ascii="Times New Roman" w:eastAsia="Times New Roman" w:hAnsi="Times New Roman" w:cs="Times New Roman"/>
          <w:lang w:eastAsia="ru-RU"/>
        </w:rPr>
        <w:t>экз</w:t>
      </w:r>
      <w:proofErr w:type="spellEnd"/>
    </w:p>
    <w:p w:rsidR="001B51AD" w:rsidRPr="001B51AD" w:rsidRDefault="001B51AD" w:rsidP="001B51AD">
      <w:pPr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 w:rsidP="001B51AD">
      <w:pPr>
        <w:rPr>
          <w:rFonts w:ascii="Times New Roman" w:hAnsi="Times New Roman" w:cs="Times New Roman"/>
          <w:sz w:val="24"/>
          <w:szCs w:val="24"/>
        </w:rPr>
      </w:pPr>
    </w:p>
    <w:p w:rsidR="001B51AD" w:rsidRPr="001B51AD" w:rsidRDefault="001B51AD">
      <w:pPr>
        <w:rPr>
          <w:rFonts w:ascii="Times New Roman" w:hAnsi="Times New Roman" w:cs="Times New Roman"/>
          <w:sz w:val="24"/>
          <w:szCs w:val="24"/>
        </w:rPr>
      </w:pPr>
    </w:p>
    <w:sectPr w:rsidR="001B51AD" w:rsidRPr="001B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285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074"/>
        </w:tabs>
        <w:ind w:left="1074" w:firstLine="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428"/>
        </w:tabs>
        <w:ind w:left="1428" w:firstLine="55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142"/>
        </w:tabs>
        <w:ind w:left="2142" w:firstLine="37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96"/>
        </w:tabs>
        <w:ind w:left="2496" w:firstLine="74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decimal"/>
      <w:lvlText w:val="%6."/>
      <w:lvlJc w:val="right"/>
      <w:pPr>
        <w:tabs>
          <w:tab w:val="num" w:pos="3210"/>
        </w:tabs>
        <w:ind w:left="3210" w:firstLine="93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924"/>
        </w:tabs>
        <w:ind w:left="3924" w:firstLine="7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4278"/>
        </w:tabs>
        <w:ind w:left="4278" w:firstLine="112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decimal"/>
      <w:lvlText w:val="%9."/>
      <w:lvlJc w:val="right"/>
      <w:pPr>
        <w:tabs>
          <w:tab w:val="num" w:pos="4992"/>
        </w:tabs>
        <w:ind w:left="4992" w:firstLine="130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40C618D"/>
    <w:multiLevelType w:val="hybridMultilevel"/>
    <w:tmpl w:val="5D0E3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043D9"/>
    <w:multiLevelType w:val="multilevel"/>
    <w:tmpl w:val="52166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43322E"/>
    <w:multiLevelType w:val="hybridMultilevel"/>
    <w:tmpl w:val="0E10BC94"/>
    <w:lvl w:ilvl="0" w:tplc="5C8A9A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8E4508F"/>
    <w:multiLevelType w:val="hybridMultilevel"/>
    <w:tmpl w:val="633C8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  <w:rPr>
        <w:rFonts w:hint="default"/>
      </w:rPr>
    </w:lvl>
  </w:abstractNum>
  <w:abstractNum w:abstractNumId="6">
    <w:nsid w:val="0BDF2669"/>
    <w:multiLevelType w:val="hybridMultilevel"/>
    <w:tmpl w:val="71E6EC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EFE642C"/>
    <w:multiLevelType w:val="hybridMultilevel"/>
    <w:tmpl w:val="6408DF84"/>
    <w:lvl w:ilvl="0" w:tplc="3F5E689A">
      <w:start w:val="1"/>
      <w:numFmt w:val="bullet"/>
      <w:lvlText w:val="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8">
    <w:nsid w:val="13566CA3"/>
    <w:multiLevelType w:val="multilevel"/>
    <w:tmpl w:val="42CCEEBA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F4239E"/>
    <w:multiLevelType w:val="hybridMultilevel"/>
    <w:tmpl w:val="F04C17EA"/>
    <w:lvl w:ilvl="0" w:tplc="0212B8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DB321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F232937"/>
    <w:multiLevelType w:val="multilevel"/>
    <w:tmpl w:val="CC9860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0227E08"/>
    <w:multiLevelType w:val="multilevel"/>
    <w:tmpl w:val="B5A891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075231C"/>
    <w:multiLevelType w:val="hybridMultilevel"/>
    <w:tmpl w:val="283E2DC4"/>
    <w:lvl w:ilvl="0" w:tplc="0419000F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5">
    <w:nsid w:val="337256B3"/>
    <w:multiLevelType w:val="hybridMultilevel"/>
    <w:tmpl w:val="A46A26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38264B10"/>
    <w:multiLevelType w:val="hybridMultilevel"/>
    <w:tmpl w:val="D3FC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5D0DB6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240530E"/>
    <w:multiLevelType w:val="hybridMultilevel"/>
    <w:tmpl w:val="46FA4736"/>
    <w:lvl w:ilvl="0" w:tplc="4E80FA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77BF4"/>
    <w:multiLevelType w:val="hybridMultilevel"/>
    <w:tmpl w:val="11F073D8"/>
    <w:lvl w:ilvl="0" w:tplc="0419000F">
      <w:start w:val="1"/>
      <w:numFmt w:val="decimal"/>
      <w:lvlText w:val="%1."/>
      <w:lvlJc w:val="left"/>
      <w:pPr>
        <w:tabs>
          <w:tab w:val="num" w:pos="2478"/>
        </w:tabs>
        <w:ind w:left="247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20">
    <w:nsid w:val="4C0F30A9"/>
    <w:multiLevelType w:val="multilevel"/>
    <w:tmpl w:val="1A3CDEDC"/>
    <w:lvl w:ilvl="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4E265253"/>
    <w:multiLevelType w:val="hybridMultilevel"/>
    <w:tmpl w:val="26588310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EFB2747"/>
    <w:multiLevelType w:val="multilevel"/>
    <w:tmpl w:val="0D76CA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2F7106A"/>
    <w:multiLevelType w:val="hybridMultilevel"/>
    <w:tmpl w:val="0D2470A0"/>
    <w:lvl w:ilvl="0" w:tplc="C32E5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6">
    <w:nsid w:val="59B5506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B2E2FF9"/>
    <w:multiLevelType w:val="multilevel"/>
    <w:tmpl w:val="DD4AE28C"/>
    <w:lvl w:ilvl="0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2362" w:hanging="1080"/>
      </w:pPr>
    </w:lvl>
    <w:lvl w:ilvl="4">
      <w:start w:val="1"/>
      <w:numFmt w:val="decimal"/>
      <w:isLgl/>
      <w:lvlText w:val="%1.%2.%3.%4.%5."/>
      <w:lvlJc w:val="left"/>
      <w:pPr>
        <w:ind w:left="2553" w:hanging="1080"/>
      </w:pPr>
    </w:lvl>
    <w:lvl w:ilvl="5">
      <w:start w:val="1"/>
      <w:numFmt w:val="decimal"/>
      <w:isLgl/>
      <w:lvlText w:val="%1.%2.%3.%4.%5.%6."/>
      <w:lvlJc w:val="left"/>
      <w:pPr>
        <w:ind w:left="3104" w:hanging="1440"/>
      </w:pPr>
    </w:lvl>
    <w:lvl w:ilvl="6">
      <w:start w:val="1"/>
      <w:numFmt w:val="decimal"/>
      <w:isLgl/>
      <w:lvlText w:val="%1.%2.%3.%4.%5.%6.%7."/>
      <w:lvlJc w:val="left"/>
      <w:pPr>
        <w:ind w:left="3655" w:hanging="1800"/>
      </w:p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</w:lvl>
  </w:abstractNum>
  <w:abstractNum w:abstractNumId="28">
    <w:nsid w:val="5D8920C9"/>
    <w:multiLevelType w:val="hybridMultilevel"/>
    <w:tmpl w:val="AF36571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0414A9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08460FA"/>
    <w:multiLevelType w:val="hybridMultilevel"/>
    <w:tmpl w:val="ED8A8B0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F1A9B"/>
    <w:multiLevelType w:val="hybridMultilevel"/>
    <w:tmpl w:val="BBA663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B393CE7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C8A4902"/>
    <w:multiLevelType w:val="hybridMultilevel"/>
    <w:tmpl w:val="2E2A6786"/>
    <w:lvl w:ilvl="0" w:tplc="3F5E689A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7980779D"/>
    <w:multiLevelType w:val="multilevel"/>
    <w:tmpl w:val="8D2C621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B30D78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7DCA7A70"/>
    <w:multiLevelType w:val="hybridMultilevel"/>
    <w:tmpl w:val="DD662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86BA7"/>
    <w:multiLevelType w:val="multilevel"/>
    <w:tmpl w:val="7C8C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3"/>
  </w:num>
  <w:num w:numId="5">
    <w:abstractNumId w:val="34"/>
  </w:num>
  <w:num w:numId="6">
    <w:abstractNumId w:val="10"/>
  </w:num>
  <w:num w:numId="7">
    <w:abstractNumId w:val="37"/>
  </w:num>
  <w:num w:numId="8">
    <w:abstractNumId w:val="23"/>
  </w:num>
  <w:num w:numId="9">
    <w:abstractNumId w:val="7"/>
  </w:num>
  <w:num w:numId="10">
    <w:abstractNumId w:val="2"/>
  </w:num>
  <w:num w:numId="11">
    <w:abstractNumId w:val="32"/>
  </w:num>
  <w:num w:numId="12">
    <w:abstractNumId w:val="33"/>
  </w:num>
  <w:num w:numId="13">
    <w:abstractNumId w:val="21"/>
  </w:num>
  <w:num w:numId="14">
    <w:abstractNumId w:val="19"/>
  </w:num>
  <w:num w:numId="15">
    <w:abstractNumId w:val="26"/>
  </w:num>
  <w:num w:numId="16">
    <w:abstractNumId w:val="17"/>
  </w:num>
  <w:num w:numId="17">
    <w:abstractNumId w:val="36"/>
  </w:num>
  <w:num w:numId="18">
    <w:abstractNumId w:val="14"/>
  </w:num>
  <w:num w:numId="19">
    <w:abstractNumId w:val="8"/>
  </w:num>
  <w:num w:numId="20">
    <w:abstractNumId w:val="4"/>
  </w:num>
  <w:num w:numId="21">
    <w:abstractNumId w:val="31"/>
  </w:num>
  <w:num w:numId="22">
    <w:abstractNumId w:val="6"/>
  </w:num>
  <w:num w:numId="23">
    <w:abstractNumId w:val="29"/>
  </w:num>
  <w:num w:numId="24">
    <w:abstractNumId w:val="3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25"/>
  </w:num>
  <w:num w:numId="30">
    <w:abstractNumId w:val="5"/>
  </w:num>
  <w:num w:numId="31">
    <w:abstractNumId w:val="35"/>
  </w:num>
  <w:num w:numId="32">
    <w:abstractNumId w:val="15"/>
  </w:num>
  <w:num w:numId="33">
    <w:abstractNumId w:val="11"/>
  </w:num>
  <w:num w:numId="34">
    <w:abstractNumId w:val="9"/>
  </w:num>
  <w:num w:numId="35">
    <w:abstractNumId w:val="12"/>
  </w:num>
  <w:num w:numId="36">
    <w:abstractNumId w:val="22"/>
  </w:num>
  <w:num w:numId="37">
    <w:abstractNumId w:val="20"/>
  </w:num>
  <w:num w:numId="38">
    <w:abstractNumId w:val="24"/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AD"/>
    <w:rsid w:val="0005771E"/>
    <w:rsid w:val="001B51AD"/>
    <w:rsid w:val="006F3329"/>
    <w:rsid w:val="00E10740"/>
    <w:rsid w:val="00E6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AD"/>
  </w:style>
  <w:style w:type="paragraph" w:styleId="1">
    <w:name w:val="heading 1"/>
    <w:basedOn w:val="a"/>
    <w:next w:val="a"/>
    <w:link w:val="10"/>
    <w:qFormat/>
    <w:rsid w:val="001B51AD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B51AD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B51AD"/>
    <w:pPr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B51AD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B51AD"/>
    <w:pPr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1B51AD"/>
    <w:p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1AD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B51AD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B51A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1B51AD"/>
  </w:style>
  <w:style w:type="character" w:styleId="a4">
    <w:name w:val="annotation reference"/>
    <w:semiHidden/>
    <w:rsid w:val="001B51AD"/>
    <w:rPr>
      <w:sz w:val="16"/>
      <w:szCs w:val="16"/>
    </w:rPr>
  </w:style>
  <w:style w:type="paragraph" w:styleId="a5">
    <w:name w:val="annotation text"/>
    <w:basedOn w:val="a"/>
    <w:link w:val="a6"/>
    <w:semiHidden/>
    <w:rsid w:val="001B51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1B51A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1B51AD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1B51A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1B51AD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B51A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1B5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rsid w:val="001B51AD"/>
    <w:rPr>
      <w:color w:val="0000FF"/>
      <w:u w:val="single"/>
    </w:rPr>
  </w:style>
  <w:style w:type="character" w:customStyle="1" w:styleId="apple-style-span">
    <w:name w:val="apple-style-span"/>
    <w:basedOn w:val="a0"/>
    <w:rsid w:val="001B51AD"/>
  </w:style>
  <w:style w:type="character" w:customStyle="1" w:styleId="apple-converted-space">
    <w:name w:val="apple-converted-space"/>
    <w:basedOn w:val="a0"/>
    <w:rsid w:val="001B51AD"/>
  </w:style>
  <w:style w:type="character" w:styleId="ac">
    <w:name w:val="Emphasis"/>
    <w:uiPriority w:val="20"/>
    <w:qFormat/>
    <w:rsid w:val="001B51AD"/>
    <w:rPr>
      <w:i/>
      <w:iCs/>
    </w:rPr>
  </w:style>
  <w:style w:type="character" w:styleId="ad">
    <w:name w:val="Strong"/>
    <w:qFormat/>
    <w:rsid w:val="001B51AD"/>
    <w:rPr>
      <w:b/>
      <w:bCs/>
    </w:rPr>
  </w:style>
  <w:style w:type="paragraph" w:styleId="ae">
    <w:name w:val="Normal (Web)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1B51AD"/>
    <w:rPr>
      <w:rFonts w:cs="Times New Roman"/>
      <w:b/>
      <w:bCs/>
      <w:color w:val="106BBE"/>
    </w:rPr>
  </w:style>
  <w:style w:type="paragraph" w:styleId="af0">
    <w:name w:val="header"/>
    <w:basedOn w:val="a"/>
    <w:link w:val="af1"/>
    <w:rsid w:val="001B51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0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er"/>
    <w:basedOn w:val="a"/>
    <w:link w:val="af3"/>
    <w:rsid w:val="001B51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1B51A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B51A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1B5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1B51A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B5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s2">
    <w:name w:val="s2"/>
    <w:basedOn w:val="a0"/>
    <w:rsid w:val="001B51AD"/>
  </w:style>
  <w:style w:type="paragraph" w:customStyle="1" w:styleId="p31">
    <w:name w:val="p31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1B51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2">
    <w:name w:val="Знак1 Знак Знак Знак"/>
    <w:basedOn w:val="a"/>
    <w:rsid w:val="001B51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1B51A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Знак"/>
    <w:link w:val="af6"/>
    <w:locked/>
    <w:rsid w:val="001B51AD"/>
    <w:rPr>
      <w:sz w:val="28"/>
      <w:szCs w:val="24"/>
      <w:lang w:eastAsia="ru-RU"/>
    </w:rPr>
  </w:style>
  <w:style w:type="paragraph" w:styleId="af6">
    <w:name w:val="Title"/>
    <w:basedOn w:val="a"/>
    <w:link w:val="af5"/>
    <w:qFormat/>
    <w:rsid w:val="001B51AD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1B51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Table Grid"/>
    <w:basedOn w:val="a1"/>
    <w:rsid w:val="001B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AD"/>
  </w:style>
  <w:style w:type="paragraph" w:styleId="1">
    <w:name w:val="heading 1"/>
    <w:basedOn w:val="a"/>
    <w:next w:val="a"/>
    <w:link w:val="10"/>
    <w:qFormat/>
    <w:rsid w:val="001B51AD"/>
    <w:pPr>
      <w:spacing w:before="240" w:after="60" w:line="240" w:lineRule="auto"/>
      <w:outlineLvl w:val="0"/>
    </w:pPr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B51AD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B51AD"/>
    <w:pPr>
      <w:spacing w:after="0" w:line="240" w:lineRule="auto"/>
      <w:ind w:left="851"/>
      <w:outlineLvl w:val="2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B51AD"/>
    <w:p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B51AD"/>
    <w:pPr>
      <w:spacing w:after="0" w:line="240" w:lineRule="auto"/>
      <w:ind w:firstLine="709"/>
      <w:jc w:val="right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1B51AD"/>
    <w:pPr>
      <w:spacing w:after="0" w:line="240" w:lineRule="auto"/>
      <w:outlineLvl w:val="5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1AD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B51AD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B51AD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1B51AD"/>
  </w:style>
  <w:style w:type="character" w:styleId="a4">
    <w:name w:val="annotation reference"/>
    <w:semiHidden/>
    <w:rsid w:val="001B51AD"/>
    <w:rPr>
      <w:sz w:val="16"/>
      <w:szCs w:val="16"/>
    </w:rPr>
  </w:style>
  <w:style w:type="paragraph" w:styleId="a5">
    <w:name w:val="annotation text"/>
    <w:basedOn w:val="a"/>
    <w:link w:val="a6"/>
    <w:semiHidden/>
    <w:rsid w:val="001B51A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semiHidden/>
    <w:rsid w:val="001B51A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semiHidden/>
    <w:rsid w:val="001B51AD"/>
    <w:rPr>
      <w:b/>
      <w:bCs/>
    </w:rPr>
  </w:style>
  <w:style w:type="character" w:customStyle="1" w:styleId="a8">
    <w:name w:val="Тема примечания Знак"/>
    <w:basedOn w:val="a6"/>
    <w:link w:val="a7"/>
    <w:semiHidden/>
    <w:rsid w:val="001B51A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1B51AD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1B51A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1B5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rsid w:val="001B51AD"/>
    <w:rPr>
      <w:color w:val="0000FF"/>
      <w:u w:val="single"/>
    </w:rPr>
  </w:style>
  <w:style w:type="character" w:customStyle="1" w:styleId="apple-style-span">
    <w:name w:val="apple-style-span"/>
    <w:basedOn w:val="a0"/>
    <w:rsid w:val="001B51AD"/>
  </w:style>
  <w:style w:type="character" w:customStyle="1" w:styleId="apple-converted-space">
    <w:name w:val="apple-converted-space"/>
    <w:basedOn w:val="a0"/>
    <w:rsid w:val="001B51AD"/>
  </w:style>
  <w:style w:type="character" w:styleId="ac">
    <w:name w:val="Emphasis"/>
    <w:uiPriority w:val="20"/>
    <w:qFormat/>
    <w:rsid w:val="001B51AD"/>
    <w:rPr>
      <w:i/>
      <w:iCs/>
    </w:rPr>
  </w:style>
  <w:style w:type="character" w:styleId="ad">
    <w:name w:val="Strong"/>
    <w:qFormat/>
    <w:rsid w:val="001B51AD"/>
    <w:rPr>
      <w:b/>
      <w:bCs/>
    </w:rPr>
  </w:style>
  <w:style w:type="paragraph" w:styleId="ae">
    <w:name w:val="Normal (Web)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1B51AD"/>
    <w:rPr>
      <w:rFonts w:cs="Times New Roman"/>
      <w:b/>
      <w:bCs/>
      <w:color w:val="106BBE"/>
    </w:rPr>
  </w:style>
  <w:style w:type="paragraph" w:styleId="af0">
    <w:name w:val="header"/>
    <w:basedOn w:val="a"/>
    <w:link w:val="af1"/>
    <w:rsid w:val="001B51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0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er"/>
    <w:basedOn w:val="a"/>
    <w:link w:val="af3"/>
    <w:rsid w:val="001B51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3">
    <w:name w:val="Нижний колонтитул Знак"/>
    <w:basedOn w:val="a0"/>
    <w:link w:val="af2"/>
    <w:rsid w:val="001B51A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1B51A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B51AD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Normal0">
    <w:name w:val="ConsPlusNormal Знак Знак"/>
    <w:link w:val="ConsPlusNormal1"/>
    <w:rsid w:val="001B5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 Знак Знак"/>
    <w:link w:val="ConsPlusNormal0"/>
    <w:locked/>
    <w:rsid w:val="001B51A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1B51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s2">
    <w:name w:val="s2"/>
    <w:basedOn w:val="a0"/>
    <w:rsid w:val="001B51AD"/>
  </w:style>
  <w:style w:type="paragraph" w:customStyle="1" w:styleId="p31">
    <w:name w:val="p31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1B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1B51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2">
    <w:name w:val="Знак1 Знак Знак Знак"/>
    <w:basedOn w:val="a"/>
    <w:rsid w:val="001B51A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1B51A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азвание Знак"/>
    <w:link w:val="af6"/>
    <w:locked/>
    <w:rsid w:val="001B51AD"/>
    <w:rPr>
      <w:sz w:val="28"/>
      <w:szCs w:val="24"/>
      <w:lang w:eastAsia="ru-RU"/>
    </w:rPr>
  </w:style>
  <w:style w:type="paragraph" w:styleId="af6">
    <w:name w:val="Title"/>
    <w:basedOn w:val="a"/>
    <w:link w:val="af5"/>
    <w:qFormat/>
    <w:rsid w:val="001B51AD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13">
    <w:name w:val="Название Знак1"/>
    <w:basedOn w:val="a0"/>
    <w:uiPriority w:val="10"/>
    <w:rsid w:val="001B51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7">
    <w:name w:val="Table Grid"/>
    <w:basedOn w:val="a1"/>
    <w:rsid w:val="001B5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1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18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6" Type="http://schemas.openxmlformats.org/officeDocument/2006/relationships/hyperlink" Target="consultantplus://offline/ref=D1AB6CE877BFACD6C5F080E50D9F8B65C3CEA8AD0D585AC417280BF6A2123292061E0E49CE56ED213969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17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5" Type="http://schemas.openxmlformats.org/officeDocument/2006/relationships/hyperlink" Target="https://www.minstroyrf.ru/docs/50280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0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B70310CDF78233E9592FCECA8CAD888AF5637DE4675ABF2C404F0657FBB3C304F5E1B92EB8118517A117Bi51AJ" TargetMode="External"/><Relationship Id="rId11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4" Type="http://schemas.openxmlformats.org/officeDocument/2006/relationships/hyperlink" Target="consultantplus://offline/ref=D1AB6CE877BFACD6C5F080E50D9F8B65C3CEA8AD0D585AC417280BF6A2123292061E0E49CE56EE2B396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3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19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2" Type="http://schemas.openxmlformats.org/officeDocument/2006/relationships/hyperlink" Target="file:///C:\Users\&#1040;&#1076;&#1084;&#1080;&#1085;&#1080;&#1089;&#1090;&#1088;&#1072;&#1090;&#1086;&#1088;\Downloads\SOC.POGR.RAS.6.54%20(1)_(v1.2)_2020.xl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33</Pages>
  <Words>7572</Words>
  <Characters>43163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2020-03-16T09:40:00Z</dcterms:created>
  <dcterms:modified xsi:type="dcterms:W3CDTF">2020-03-17T08:47:00Z</dcterms:modified>
</cp:coreProperties>
</file>