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E2" w:rsidRDefault="00BB0BE2" w:rsidP="00BB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BB0BE2" w:rsidRDefault="00BB0BE2" w:rsidP="00BB0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 2021</w:t>
      </w:r>
    </w:p>
    <w:p w:rsidR="00BB0BE2" w:rsidRDefault="00BB0BE2" w:rsidP="00BB0BE2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BB0BE2" w:rsidRDefault="00BB0BE2" w:rsidP="00BB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B0BE2" w:rsidRDefault="00BB0BE2" w:rsidP="00BB0B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25.05. 2021 г.           №  66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осуществления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ведомственного контроля в сфере закупок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100 Федерального закона от 5 апреля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2013 г. № 44-ФЗ «О контрактной системе в сфере закупок товаров, работ, услуг для обеспечения государственных и муниципальных нужд», администрация </w:t>
      </w: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осуществления ведомственного контроля в сфере закупок.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печатном издании "Сельские ведомости".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BB0BE2" w:rsidRPr="00BB0BE2" w:rsidRDefault="00BB0BE2" w:rsidP="00BB0BE2">
      <w:pPr>
        <w:tabs>
          <w:tab w:val="left" w:pos="669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BB0BE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Утверждено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25.05.2020  г. № 66    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ведомственного</w:t>
      </w:r>
      <w:r w:rsidRPr="00BB0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контроля в сфере закупок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устанавливает правила осуществления муниципальными органами (далее – Орган ведомственного контроля) ведомственного контроля в сфере закупок товара, 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услуги для обеспечения государственных и муниципальных нужд (далее соответственно - закупка, Порядок).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Предметом ведомственного контроля в сфере закупок является соблюдение заказчиками, подведомственными Органам ведомственного контроля, (далее - подведомственные заказчики)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осуществлении ведомственного контроля Орган ведомственного контроля осуществляет, в том числе проверку: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соблюдения правил нормирования в сфере закупок;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соблюдения осуществление закупки у субъектов малого предпринимательства, социально ориентированных некоммерческих организаций;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BB0BE2" w:rsidRPr="00BB0BE2" w:rsidRDefault="00BB0BE2" w:rsidP="00BB0BE2">
      <w:pPr>
        <w:tabs>
          <w:tab w:val="left" w:pos="174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соответствия закупаемой продукции ожидаемым результатам федеральных целевых программ, подпрограмм государственных программ Российской Федерации,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государственных программ, в рамках которых они осуществляются.</w:t>
      </w:r>
      <w:proofErr w:type="gramEnd"/>
    </w:p>
    <w:p w:rsidR="00BB0BE2" w:rsidRPr="00BB0BE2" w:rsidRDefault="00BB0BE2" w:rsidP="00BB0BE2">
      <w:pPr>
        <w:tabs>
          <w:tab w:val="left" w:pos="174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Ведомственный контроль осуществляется в рамках непереданных полномочий в соответствии с частью 5 статьи 26 Федерального закона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BB0B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44-ФЗ «О контрактной системе в сфере закупок товаров, работ, услуг для обеспечения государственных и муниципальных нужд».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 ведомственного контроля утверждает ведомственный акт об осуществлении ведомственного контроля в сфере закупок для обеспечения государственных и муниципальных нужд за его подведомственными заказчиками.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Указанные ведомственные акты должны содержать: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формы проведения ведомственного контроля;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методы проведения ведомственного контроля (проведение Органом ведомственного контроля проверок тематического и комплексного характера);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способы проведения контроля (сплошная проверка, выборочная проверка);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форма отчетности о проведенной процедуре контроля. Отчет представляет собой документ, содержащий информацию об основных итогах проверки, и должен включать следующее: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подведомственном заказчике;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сроки проведения проверки (месяц);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метод проведения контроля;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 проверки;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способ проведения контроля.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 ведомственного контроля вправе дополнить ведомственный акт положениями, учитывающими его специфику работы.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Ведомственный контроль осуществляется путем проведения плановых проверок, внеплановых проверок подведомственных заказчиков.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контроля, а также в случаях, предусмотренных настоящим Порядком, иных лиц (далее - инспекция).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состав инспекции, образованной Органом ведомственного контроля для проведения проверки, должно входить не менее трех человек. Инспекцию возглавляет руководитель инспекции.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приказом руководителя Органа ведомственного контроля либо уполномоченным лицом.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Проведение плановых проверок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Плановые проверки осуществляются на основании плана проверок, утверждаемого руководителем инспекции.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План проверок должен содержать следующие сведения: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ведомственного контроля инспекции, осуществляющей проверку;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месяц начала проведения проверки.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План проверок должен быть размещен не позднее пяти рабочих дней со дня его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Результаты проверки оформляются отчетом (далее - отчет проверки) в сроки, установленные приказом о проведении проверки. При этом решение и предписание инспекции по результатам проведения проверки (при их наличии) являются неотъемлемой частью отчета проверки.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проверки состоит из вводной, мотивировочной и резолютивной частей.</w:t>
      </w:r>
      <w:proofErr w:type="gramEnd"/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Вводная часть акта проверки должна содержать: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Органа ведомственного контроля, осуществляющего ведомственный контроль в сфере закупок;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номер, дату и место составления акта;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дату и номер приказа о проведении проверки;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основания, цели и сроки осуществления плановой проверки;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период проведения проверки;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фамилии, имена, отчества (при наличии), наименования должностей членов инспекции, проводивших проверку;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наименование, адрес местонахождения подведомственного заказчика, в отношении закупок которого принято решение о проведении проверки, или наименование, адрес местонахождения лиц подведомственных заказчиков, осуществляющих в соответствии с 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функцию по осуществлению закупок для нужд Органа ведомственного контроля и (или) уполномоченного органа.</w:t>
      </w:r>
      <w:proofErr w:type="gramEnd"/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мотивировочной части акта проверки должны быть указаны: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обстоятельства, установленные при проведении проверки и обосновывающие выводы инспекции;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нормы законодательства, которыми руководствовалась инспекция при принятии решения;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нарушении требований законодательства о контрактной системе в сфере закупок товаров, работ, услуг для обеспечения государственных и муниципальных нужд, оценка этих нарушений.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Резолютивная часть акта проверки должна содержать: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выводы инспекции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государственных и муниципальных нужд со ссылками на конкретные нормы законодательства о контрактной системе в сфере закупок товаров, работ, услуг для обеспечения государственных и муниципальных нужд, нарушение которых было установлено в результате проведения проверки;</w:t>
      </w:r>
      <w:proofErr w:type="gramEnd"/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выводы инспекции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Отчет проверки подписывается всеми членами инспекции.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Копия отчета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руководителя инспекции либо его заместителя.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Лица, в отношении которых проведена проверка, в течение десяти рабочих дней со дня получения копии отчета проверки вправе представить в инспекцию (руководителю инспекции) письменные возражения по фактам, изложенным в отчете проверки, которые приобщаются к материалам проверки.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Результаты проверок должны быть размещены не позднее одного рабочего дня со дня их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Материалы проверки хранятся инспекцией не менее чем три года. Несоблюдение инспекцией, членами инспекции положений настоящего Порядка влечет недействительность принятых инспекцией решений, выданных предписаний.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Проведение внеплановых проверок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Основаниями для проведения внеплановых проверок являются:</w:t>
      </w:r>
    </w:p>
    <w:p w:rsidR="00BB0BE2" w:rsidRPr="00BB0BE2" w:rsidRDefault="00BB0BE2" w:rsidP="00BB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BB0BE2" w:rsidRPr="00BB0BE2" w:rsidRDefault="00BB0BE2" w:rsidP="00BB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истечения срока исполнения ранее выданного предписания;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случае, предусмотренном подпунктом "в" пункта 42 Приказа Федерального казначейства от 12 марта 2018 г. N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администраций), контроля за соблюдением Федерального закона "О контрактной системе в сфере закупок товаров, работ, услуг для обеспечения государственных и муниципальных нужд</w:t>
      </w:r>
      <w:proofErr w:type="gramEnd"/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Руководитель инспекции при наличии оснований, указанных в пункте 23 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:rsidR="00F87114" w:rsidRDefault="00BB0BE2" w:rsidP="00BB0B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По результатам внеплановой проверки инспекция руководствуется в своей деятельности пунктами 16-22 настоящего Порядка.</w:t>
      </w:r>
    </w:p>
    <w:p w:rsidR="00BB0BE2" w:rsidRDefault="00BB0BE2" w:rsidP="00BB0B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БОЧКАРЕВСКОГО СЕЛЬСОВЕТА</w:t>
      </w:r>
    </w:p>
    <w:p w:rsidR="00BB0BE2" w:rsidRPr="00BB0BE2" w:rsidRDefault="00BB0BE2" w:rsidP="00BB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ЧЕРЕПАНОВСКОГОРАЙОНА </w:t>
      </w:r>
    </w:p>
    <w:p w:rsidR="00BB0BE2" w:rsidRPr="00BB0BE2" w:rsidRDefault="00BB0BE2" w:rsidP="00BB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BB0BE2" w:rsidRPr="00BB0BE2" w:rsidRDefault="00BB0BE2" w:rsidP="00BB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BE2" w:rsidRPr="00BB0BE2" w:rsidRDefault="00BB0BE2" w:rsidP="00BB0B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BB0BE2" w:rsidRPr="00BB0BE2" w:rsidRDefault="00BB0BE2" w:rsidP="00BB0B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от 25.05. 2021 г.         №65</w:t>
      </w:r>
    </w:p>
    <w:p w:rsidR="00BB0BE2" w:rsidRPr="00BB0BE2" w:rsidRDefault="00BB0BE2" w:rsidP="00BB0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0BE2">
        <w:rPr>
          <w:rFonts w:ascii="Times New Roman" w:eastAsia="Calibri" w:hAnsi="Times New Roman" w:cs="Times New Roman"/>
          <w:sz w:val="24"/>
          <w:szCs w:val="24"/>
        </w:rPr>
        <w:t>О плане мероприятий по реализации Стратегии</w:t>
      </w:r>
    </w:p>
    <w:p w:rsidR="00BB0BE2" w:rsidRPr="00BB0BE2" w:rsidRDefault="00BB0BE2" w:rsidP="00BB0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0BE2">
        <w:rPr>
          <w:rFonts w:ascii="Times New Roman" w:eastAsia="Calibri" w:hAnsi="Times New Roman" w:cs="Times New Roman"/>
          <w:sz w:val="24"/>
          <w:szCs w:val="24"/>
        </w:rPr>
        <w:t>государственной национальной политики Российской Федерации</w:t>
      </w:r>
      <w:r w:rsidRPr="00BB0BE2">
        <w:rPr>
          <w:rFonts w:ascii="Arial" w:eastAsia="Times New Roman" w:hAnsi="Arial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BB0BE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на период до 2025</w:t>
      </w:r>
      <w:r w:rsidRPr="00BB0BE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BB0B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года на 2021 - 2025 годы</w:t>
      </w:r>
      <w:r w:rsidRPr="00BB0B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BE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п.п.6.1, 6.2, ст.15 Федерального закона от 06.10.2003 № 131 – ФЗ " Об общих принципах организации местного самоуправления в Российской Федерации», распоряжением правительства Новосибирской области </w:t>
      </w:r>
      <w:r w:rsidRPr="00BB0BE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от 22 апреля 2019 года N 151-рп</w:t>
      </w:r>
      <w:r w:rsidRPr="00BB0BE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"</w:t>
      </w:r>
      <w:r w:rsidRPr="00BB0BE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О Комплексном плане действий по гармонизации межэтнических отношений и реализации Стратегии государственной национальной политики Российской Федерации на период до 2025 года в Новосибирской области на</w:t>
      </w:r>
      <w:proofErr w:type="gramEnd"/>
      <w:r w:rsidRPr="00BB0BE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2019-2021 годы"</w:t>
      </w:r>
      <w:r w:rsidRPr="00BB0BE2">
        <w:rPr>
          <w:rFonts w:ascii="Times New Roman" w:eastAsia="Calibri" w:hAnsi="Times New Roman" w:cs="Times New Roman"/>
          <w:sz w:val="24"/>
          <w:szCs w:val="24"/>
        </w:rPr>
        <w:t xml:space="preserve"> администрация </w:t>
      </w:r>
      <w:proofErr w:type="spellStart"/>
      <w:r w:rsidRPr="00BB0BE2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B0BE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BB0BE2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BB0BE2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BB0BE2" w:rsidRPr="00BB0BE2" w:rsidRDefault="00BB0BE2" w:rsidP="00BB0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BB0BE2" w:rsidRPr="00BB0BE2" w:rsidRDefault="00BB0BE2" w:rsidP="00BB0B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план мероприятий по реализации Стратегии государственной национальной политики Российской Федерации  </w:t>
      </w:r>
      <w:r w:rsidRPr="00BB0BE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на период до 2025 года </w:t>
      </w:r>
      <w:r w:rsidRPr="00BB0B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на 2021  -2025 годы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к настоящему постановлению.</w:t>
      </w:r>
    </w:p>
    <w:p w:rsidR="00BB0BE2" w:rsidRPr="00BB0BE2" w:rsidRDefault="00BB0BE2" w:rsidP="00BB0B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B0BE2">
        <w:rPr>
          <w:rFonts w:ascii="Times New Roman" w:eastAsia="Calibri" w:hAnsi="Times New Roman" w:cs="Times New Roman"/>
          <w:bCs/>
          <w:sz w:val="24"/>
          <w:szCs w:val="24"/>
        </w:rPr>
        <w:t xml:space="preserve">Опубликовать данное постановление в периодическом печатном издании «Сельские ведомости» и разместить на официальном сайте администрации </w:t>
      </w:r>
      <w:proofErr w:type="spellStart"/>
      <w:r w:rsidRPr="00BB0BE2">
        <w:rPr>
          <w:rFonts w:ascii="Times New Roman" w:eastAsia="Calibri" w:hAnsi="Times New Roman" w:cs="Times New Roman"/>
          <w:bCs/>
          <w:sz w:val="24"/>
          <w:szCs w:val="24"/>
        </w:rPr>
        <w:t>Бочкаревского</w:t>
      </w:r>
      <w:proofErr w:type="spellEnd"/>
      <w:r w:rsidRPr="00BB0BE2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BB0BE2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BB0BE2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области.</w:t>
      </w:r>
    </w:p>
    <w:p w:rsidR="00BB0BE2" w:rsidRPr="00BB0BE2" w:rsidRDefault="00BB0BE2" w:rsidP="00BB0B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B0BE2" w:rsidRPr="00BB0BE2" w:rsidRDefault="00BB0BE2" w:rsidP="00BB0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Pr="00BB0BE2" w:rsidRDefault="00BB0BE2" w:rsidP="00BB0B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BB0BE2" w:rsidRPr="00BB0BE2" w:rsidRDefault="00BB0BE2" w:rsidP="00BB0B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BB0BE2" w:rsidRPr="00BB0BE2" w:rsidRDefault="00BB0BE2" w:rsidP="00BB0BE2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BB0BE2" w:rsidRPr="00BB0BE2" w:rsidRDefault="00BB0BE2" w:rsidP="00BB0B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B0BE2" w:rsidRPr="00BB0BE2" w:rsidSect="00BB0BE2">
          <w:pgSz w:w="11906" w:h="16838" w:code="9"/>
          <w:pgMar w:top="1134" w:right="567" w:bottom="1134" w:left="1134" w:header="709" w:footer="709" w:gutter="0"/>
          <w:cols w:space="720"/>
          <w:docGrid w:linePitch="381"/>
        </w:sect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BB0BE2" w:rsidRDefault="00BB0BE2" w:rsidP="00BB0BE2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BB0BE2" w:rsidRPr="00BB0BE2" w:rsidRDefault="00BB0BE2" w:rsidP="00BB0B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по реализации Стратегии государственной национальной политики Российской Федерации  </w:t>
      </w:r>
      <w:r w:rsidRPr="00BB0BE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на период до 2025 года </w:t>
      </w:r>
      <w:r w:rsidRPr="00BB0B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на 2021  -2025 годы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69"/>
        <w:gridCol w:w="1628"/>
        <w:gridCol w:w="187"/>
        <w:gridCol w:w="2199"/>
        <w:gridCol w:w="3036"/>
        <w:gridCol w:w="358"/>
        <w:gridCol w:w="4471"/>
      </w:tblGrid>
      <w:tr w:rsidR="00BB0BE2" w:rsidRPr="00BB0BE2" w:rsidTr="00330F14">
        <w:tc>
          <w:tcPr>
            <w:tcW w:w="2971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8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86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3036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4829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(количественные или качественные) для контроля исполнения мероприятия</w:t>
            </w:r>
          </w:p>
        </w:tc>
      </w:tr>
      <w:tr w:rsidR="00BB0BE2" w:rsidRPr="00BB0BE2" w:rsidTr="00330F14">
        <w:tc>
          <w:tcPr>
            <w:tcW w:w="14850" w:type="dxa"/>
            <w:gridSpan w:val="8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1.Совершенствование государственного управления в сфере реализации государственной национальной политики Российской Федерации на территории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BB0BE2" w:rsidRPr="00BB0BE2" w:rsidTr="00330F14">
        <w:tc>
          <w:tcPr>
            <w:tcW w:w="2971" w:type="dxa"/>
            <w:gridSpan w:val="2"/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семинара-совещания представителей учреждения культуры по вопросам укрепления единства российской нации, предупреждения межнациональных конфликтов, и профилактики экстремизма</w:t>
            </w:r>
          </w:p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национальной и религиозной почве</w:t>
            </w:r>
          </w:p>
        </w:tc>
        <w:tc>
          <w:tcPr>
            <w:tcW w:w="1628" w:type="dxa"/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86" w:type="dxa"/>
            <w:gridSpan w:val="2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 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Пушнинский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</w:t>
            </w:r>
          </w:p>
        </w:tc>
        <w:tc>
          <w:tcPr>
            <w:tcW w:w="3036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и координации МО при реализации государственной национальной политики Российской Федерации;</w:t>
            </w:r>
          </w:p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 совещания ежегодно</w:t>
            </w:r>
          </w:p>
        </w:tc>
      </w:tr>
      <w:tr w:rsidR="00BB0BE2" w:rsidRPr="00BB0BE2" w:rsidTr="00330F14">
        <w:tc>
          <w:tcPr>
            <w:tcW w:w="14850" w:type="dxa"/>
            <w:gridSpan w:val="8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2.Укрепление единства и духовной общности многонационального народа Российской Федерации (российской нации) на территории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BB0BE2" w:rsidRPr="00BB0BE2" w:rsidTr="00330F14">
        <w:tc>
          <w:tcPr>
            <w:tcW w:w="2971" w:type="dxa"/>
            <w:gridSpan w:val="2"/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поддержка культурно-массовых мероприятий, посвященных государственным праздникам, дням воинской славы, памятным датам России</w:t>
            </w:r>
          </w:p>
        </w:tc>
        <w:tc>
          <w:tcPr>
            <w:tcW w:w="1628" w:type="dxa"/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386" w:type="dxa"/>
            <w:gridSpan w:val="2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сельсовета, Глава, 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 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Пушнинский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</w:t>
            </w:r>
          </w:p>
        </w:tc>
        <w:tc>
          <w:tcPr>
            <w:tcW w:w="3394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знаний об истории</w:t>
            </w:r>
          </w:p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культуре народов Российской Федерации</w:t>
            </w:r>
          </w:p>
        </w:tc>
        <w:tc>
          <w:tcPr>
            <w:tcW w:w="4471" w:type="dxa"/>
          </w:tcPr>
          <w:p w:rsidR="00BB0BE2" w:rsidRPr="00BB0BE2" w:rsidRDefault="00BB0BE2" w:rsidP="00BB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мероприятия</w:t>
            </w:r>
          </w:p>
        </w:tc>
      </w:tr>
      <w:tr w:rsidR="00BB0BE2" w:rsidRPr="00BB0BE2" w:rsidTr="00330F14">
        <w:tc>
          <w:tcPr>
            <w:tcW w:w="14850" w:type="dxa"/>
            <w:gridSpan w:val="8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B0B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BB0BE2" w:rsidRPr="00BB0BE2" w:rsidTr="00330F14">
        <w:tc>
          <w:tcPr>
            <w:tcW w:w="2971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</w:t>
            </w: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аналитических материалов об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этноконфессиональной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 МО</w:t>
            </w:r>
          </w:p>
        </w:tc>
        <w:tc>
          <w:tcPr>
            <w:tcW w:w="1628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386" w:type="dxa"/>
            <w:gridSpan w:val="2"/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Бочкаревского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сельсовета, Глава</w:t>
            </w:r>
          </w:p>
        </w:tc>
        <w:tc>
          <w:tcPr>
            <w:tcW w:w="3036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муниципальной </w:t>
            </w: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мониторинга состояния межэтнических отношений и раннего предупреждения конфликтных ситуаций</w:t>
            </w:r>
          </w:p>
        </w:tc>
        <w:tc>
          <w:tcPr>
            <w:tcW w:w="4829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Количество аналитических материалов </w:t>
            </w:r>
          </w:p>
        </w:tc>
      </w:tr>
      <w:tr w:rsidR="00BB0BE2" w:rsidRPr="00BB0BE2" w:rsidTr="00330F14">
        <w:tc>
          <w:tcPr>
            <w:tcW w:w="2971" w:type="dxa"/>
            <w:gridSpan w:val="2"/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банка данных</w:t>
            </w:r>
          </w:p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действующих</w:t>
            </w:r>
          </w:p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МО религиозных, национальных и казачьих организациях</w:t>
            </w:r>
          </w:p>
        </w:tc>
        <w:tc>
          <w:tcPr>
            <w:tcW w:w="1628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86" w:type="dxa"/>
            <w:gridSpan w:val="2"/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сельсовета, уполномоченный специалист администрации</w:t>
            </w:r>
          </w:p>
        </w:tc>
        <w:tc>
          <w:tcPr>
            <w:tcW w:w="3036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муниципальной системы мониторинга состояния межэтнических отношений и раннего предупреждения конфликтных ситуаций</w:t>
            </w:r>
          </w:p>
        </w:tc>
        <w:tc>
          <w:tcPr>
            <w:tcW w:w="4829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банка данных </w:t>
            </w:r>
          </w:p>
        </w:tc>
      </w:tr>
      <w:tr w:rsidR="00BB0BE2" w:rsidRPr="00BB0BE2" w:rsidTr="00330F14">
        <w:tc>
          <w:tcPr>
            <w:tcW w:w="14850" w:type="dxa"/>
            <w:gridSpan w:val="8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B0B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сохранению и развитию этнокультурного многообразия народов на территории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BB0BE2" w:rsidRPr="00BB0BE2" w:rsidTr="00330F14">
        <w:tc>
          <w:tcPr>
            <w:tcW w:w="2802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проведение мероприятий, направленных</w:t>
            </w:r>
          </w:p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сохранение национальной культуры и традиции народов Новосибирской области</w:t>
            </w:r>
          </w:p>
        </w:tc>
        <w:tc>
          <w:tcPr>
            <w:tcW w:w="1984" w:type="dxa"/>
            <w:gridSpan w:val="3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99" w:type="dxa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 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Пушнинский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</w:t>
            </w:r>
          </w:p>
        </w:tc>
        <w:tc>
          <w:tcPr>
            <w:tcW w:w="3036" w:type="dxa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4829" w:type="dxa"/>
            <w:gridSpan w:val="2"/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участников; количество творческих коллективов</w:t>
            </w:r>
          </w:p>
        </w:tc>
      </w:tr>
      <w:tr w:rsidR="00BB0BE2" w:rsidRPr="00BB0BE2" w:rsidTr="00330F14">
        <w:tc>
          <w:tcPr>
            <w:tcW w:w="14850" w:type="dxa"/>
            <w:gridSpan w:val="8"/>
          </w:tcPr>
          <w:p w:rsidR="00BB0BE2" w:rsidRPr="00BB0BE2" w:rsidRDefault="00BB0BE2" w:rsidP="00BB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5.Создание условий для социальной и культурной адаптации и интеграции мигрантов</w:t>
            </w:r>
          </w:p>
        </w:tc>
      </w:tr>
      <w:tr w:rsidR="00BB0BE2" w:rsidRPr="00BB0BE2" w:rsidTr="00330F14">
        <w:trPr>
          <w:trHeight w:val="6300"/>
        </w:trPr>
        <w:tc>
          <w:tcPr>
            <w:tcW w:w="2971" w:type="dxa"/>
            <w:gridSpan w:val="2"/>
            <w:tcBorders>
              <w:bottom w:val="single" w:sz="4" w:space="0" w:color="auto"/>
            </w:tcBorders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руководителей и представителей национальных организаций к участию в культурно-просветительских мероприятиях, направленных на формирование и распространение идей духовного и гражданского единства, дружбы народов, общественного и межнационального согласия, популяризации знаний об истории и культуре народов, проживающих в поселении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BB0BE2" w:rsidRPr="00BB0BE2" w:rsidRDefault="00BB0BE2" w:rsidP="00BB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 Директор МУ «</w:t>
            </w:r>
            <w:proofErr w:type="spellStart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Пушнинский</w:t>
            </w:r>
            <w:proofErr w:type="spellEnd"/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BB0BE2" w:rsidRPr="00BB0BE2" w:rsidRDefault="00BB0BE2" w:rsidP="00B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распространение идей духовного и гражданского единства, дружбы народов, общественного и межнационального согласия, популяризации знаний об истории и культуре народов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:rsidR="00BB0BE2" w:rsidRPr="00BB0BE2" w:rsidRDefault="00BB0BE2" w:rsidP="00BB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</w:tr>
    </w:tbl>
    <w:p w:rsidR="00BB0BE2" w:rsidRPr="00BB0BE2" w:rsidRDefault="00BB0BE2" w:rsidP="00BB0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BE2">
        <w:rPr>
          <w:rFonts w:ascii="Times New Roman" w:eastAsia="Times New Roman" w:hAnsi="Times New Roman" w:cs="Times New Roman"/>
          <w:lang w:eastAsia="ru-RU"/>
        </w:rPr>
        <w:t>Адрес издателя:633</w:t>
      </w:r>
      <w:bookmarkStart w:id="0" w:name="_GoBack"/>
      <w:bookmarkEnd w:id="0"/>
      <w:r w:rsidRPr="00BB0BE2">
        <w:rPr>
          <w:rFonts w:ascii="Times New Roman" w:eastAsia="Times New Roman" w:hAnsi="Times New Roman" w:cs="Times New Roman"/>
          <w:lang w:eastAsia="ru-RU"/>
        </w:rPr>
        <w:t xml:space="preserve">531 Новосибирская область </w:t>
      </w:r>
      <w:proofErr w:type="spellStart"/>
      <w:r w:rsidRPr="00BB0BE2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BB0BE2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BB0BE2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BB0BE2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BB0BE2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BB0BE2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BB0BE2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BB0BE2" w:rsidRDefault="00BB0BE2" w:rsidP="00BB0BE2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BB0BE2" w:rsidSect="00BB0BE2">
          <w:headerReference w:type="even" r:id="rId5"/>
          <w:footerReference w:type="even" r:id="rId6"/>
          <w:footerReference w:type="default" r:id="rId7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B0BE2" w:rsidRPr="00BB0BE2" w:rsidRDefault="00BB0BE2" w:rsidP="00BB0BE2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0BE2" w:rsidRDefault="00BB0BE2" w:rsidP="00BB0B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2" w:rsidRDefault="00BB0BE2" w:rsidP="00BB0BE2"/>
    <w:sectPr w:rsidR="00BB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9" w:rsidRDefault="00BB0BE2" w:rsidP="00E937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:rsidR="00260AE9" w:rsidRDefault="00BB0BE2" w:rsidP="00260AE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9" w:rsidRDefault="00BB0BE2" w:rsidP="00E937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60AE9" w:rsidRPr="00260AE9" w:rsidRDefault="00BB0BE2" w:rsidP="00260AE9">
    <w:pPr>
      <w:pStyle w:val="a6"/>
      <w:ind w:right="36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B1" w:rsidRDefault="00BB0BE2" w:rsidP="002527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BB1" w:rsidRDefault="00BB0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E2"/>
    <w:rsid w:val="00BB0BE2"/>
    <w:rsid w:val="00F8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0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0B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B0BE2"/>
    <w:rPr>
      <w:rFonts w:cs="Times New Roman"/>
    </w:rPr>
  </w:style>
  <w:style w:type="paragraph" w:styleId="a6">
    <w:name w:val="footer"/>
    <w:basedOn w:val="a"/>
    <w:link w:val="a7"/>
    <w:uiPriority w:val="99"/>
    <w:rsid w:val="00BB0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B0B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0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0B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B0BE2"/>
    <w:rPr>
      <w:rFonts w:cs="Times New Roman"/>
    </w:rPr>
  </w:style>
  <w:style w:type="paragraph" w:styleId="a6">
    <w:name w:val="footer"/>
    <w:basedOn w:val="a"/>
    <w:link w:val="a7"/>
    <w:uiPriority w:val="99"/>
    <w:rsid w:val="00BB0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B0B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2669</Words>
  <Characters>15219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2021-06-29T07:07:00Z</dcterms:created>
  <dcterms:modified xsi:type="dcterms:W3CDTF">2021-06-29T07:13:00Z</dcterms:modified>
</cp:coreProperties>
</file>