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D4" w:rsidRDefault="000A7AD4" w:rsidP="000A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</w:t>
      </w:r>
      <w:r w:rsidR="00063E6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№</w:t>
      </w:r>
      <w:r w:rsidR="00063E64">
        <w:rPr>
          <w:rFonts w:ascii="Times New Roman" w:eastAsia="Times New Roman" w:hAnsi="Times New Roman" w:cs="Times New Roman"/>
          <w:sz w:val="52"/>
          <w:szCs w:val="52"/>
          <w:lang w:eastAsia="ru-RU"/>
        </w:rPr>
        <w:t>20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</w:t>
      </w:r>
    </w:p>
    <w:p w:rsidR="000A7AD4" w:rsidRDefault="000A7AD4" w:rsidP="000A7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063E6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A7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 2021</w:t>
      </w:r>
    </w:p>
    <w:p w:rsidR="000A7AD4" w:rsidRDefault="000A7AD4" w:rsidP="000A7AD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0A7AD4" w:rsidRDefault="000A7AD4" w:rsidP="000A7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413A7" w:rsidRPr="00063E64" w:rsidRDefault="000A7AD4" w:rsidP="000A7A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063E64" w:rsidRPr="00063E64" w:rsidRDefault="00063E64" w:rsidP="00063E6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Calibri" w:hAnsi="Times New Roman" w:cs="Times New Roman"/>
          <w:sz w:val="24"/>
          <w:szCs w:val="24"/>
        </w:rPr>
        <w:t>( шестого созыва)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3E64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Calibri" w:hAnsi="Times New Roman" w:cs="Times New Roman"/>
          <w:sz w:val="24"/>
          <w:szCs w:val="24"/>
        </w:rPr>
        <w:t>Седьмой сессии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Calibri" w:hAnsi="Times New Roman" w:cs="Times New Roman"/>
          <w:sz w:val="24"/>
          <w:szCs w:val="24"/>
        </w:rPr>
        <w:t>От 28.05.2021г № 1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исполнении бюджета </w:t>
      </w: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 за 2020 год.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E64" w:rsidRPr="00063E64" w:rsidRDefault="00063E64" w:rsidP="00063E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Уставом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решением 15 сессии Совета депутатов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26.06.2017 №1 «</w:t>
      </w:r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Положения о бюджетном процессе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области», 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депутатов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РЕШИЛ: </w:t>
      </w:r>
      <w:proofErr w:type="gramEnd"/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1.Утвердить основные характеристики  исполнения бюджета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2020 год» 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объем доходов бюджета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сумме 25783232,17 рублей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объем расходов  бюджета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сумме 26247542,75 рублей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дефицит бюджета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сумме 464310,58 рублей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2.Утвердить отчет об исполнении бюджета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доходам, по кодам классификации доходов бюджета за 2020 год, согласно приложению №1 настоящего решения.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3.Утвердить отчет об исполнении бюджета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расходам бюджета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разделам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подразделам функциональной классификации  расходов бюджетов Российской Федерации  за 2020 год, согласно приложению №2 настоящего решения.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Утвердить отчет по расходам  бюджета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ведомственной структуре расходов  за 2020 год, согласно приложению №3 настоящего решения.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Утвердить  отчет по источникам финансирования дефицита бюджета по кодам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источников финансирования дефицита бюджета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 год, согласно приложению №4 настоящего решения.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 Направить настоящее решение Главе </w:t>
      </w:r>
      <w:proofErr w:type="spellStart"/>
      <w:r w:rsidRPr="0006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для подписания и опубликования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7. Настоящее решение вступает в силу со дня его опубликования в газете  «Сельские ведомости»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Calibri" w:hAnsi="Times New Roman" w:cs="Times New Roman"/>
          <w:sz w:val="24"/>
          <w:szCs w:val="24"/>
        </w:rPr>
        <w:tab/>
      </w:r>
    </w:p>
    <w:p w:rsidR="00063E64" w:rsidRPr="00063E64" w:rsidRDefault="00063E64" w:rsidP="00063E64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063E64" w:rsidRPr="00063E64" w:rsidRDefault="00063E64" w:rsidP="00063E64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06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Pr="0006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В.Я.Шифман</w:t>
      </w:r>
      <w:proofErr w:type="spellEnd"/>
      <w:r w:rsidRPr="0006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3E64" w:rsidRPr="00063E64" w:rsidRDefault="00063E64" w:rsidP="0006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3E64" w:rsidRPr="00063E64" w:rsidRDefault="00063E64" w:rsidP="00063E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063E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E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063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 7 сессии 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        28.05.2021г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Доходы бюджета </w:t>
      </w: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Новосибирской области по кодам классификации доходов бюджетов 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2020год</w:t>
      </w:r>
    </w:p>
    <w:p w:rsidR="00063E64" w:rsidRPr="00063E64" w:rsidRDefault="00063E64" w:rsidP="00063E64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2"/>
        <w:gridCol w:w="835"/>
        <w:gridCol w:w="1470"/>
        <w:gridCol w:w="18"/>
        <w:gridCol w:w="627"/>
        <w:gridCol w:w="7"/>
        <w:gridCol w:w="8"/>
        <w:gridCol w:w="735"/>
        <w:gridCol w:w="10"/>
        <w:gridCol w:w="8"/>
        <w:gridCol w:w="685"/>
        <w:gridCol w:w="15"/>
        <w:gridCol w:w="17"/>
        <w:gridCol w:w="3595"/>
        <w:gridCol w:w="1843"/>
      </w:tblGrid>
      <w:tr w:rsidR="00063E64" w:rsidRPr="00063E64" w:rsidTr="00162E04">
        <w:trPr>
          <w:trHeight w:val="9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доходов бюджета/ кода классификации доходов бюджета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063E64" w:rsidRPr="00063E64" w:rsidTr="00162E04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63E64" w:rsidRPr="00063E64" w:rsidTr="00162E04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казначейство (Межрегиональное операционное управление Федеральное казначейства, Управление Федерального казначейства по Новосибирской области)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703225,16</w:t>
            </w:r>
          </w:p>
        </w:tc>
      </w:tr>
      <w:tr w:rsidR="00063E64" w:rsidRPr="00063E64" w:rsidTr="00162E04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103 02230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324353,99</w:t>
            </w:r>
          </w:p>
        </w:tc>
      </w:tr>
      <w:tr w:rsidR="00063E64" w:rsidRPr="00063E64" w:rsidTr="00162E04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103 02240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2320,01</w:t>
            </w:r>
          </w:p>
        </w:tc>
      </w:tr>
      <w:tr w:rsidR="00063E64" w:rsidRPr="00063E64" w:rsidTr="00162E04">
        <w:trPr>
          <w:trHeight w:val="47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103 02250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436347,26</w:t>
            </w:r>
          </w:p>
        </w:tc>
      </w:tr>
      <w:tr w:rsidR="00063E64" w:rsidRPr="00063E64" w:rsidTr="00162E04">
        <w:trPr>
          <w:trHeight w:val="4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103 02260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подлежащее распределению между бюджетами субъектов РФ и местными бюджетами с учетом установлен 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-59796,10</w:t>
            </w:r>
          </w:p>
        </w:tc>
      </w:tr>
      <w:tr w:rsidR="00063E64" w:rsidRPr="00063E64" w:rsidTr="00162E04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Федеральной налоговой службы по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1325551,77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14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101 02010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227,2271 и 228 Налогового кодекса Российской Федерации</w:t>
            </w:r>
          </w:p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624693,18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14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101 02030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 физическими лицами, в соответствии со </w:t>
            </w:r>
            <w:proofErr w:type="spellStart"/>
            <w:proofErr w:type="gram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spellEnd"/>
            <w:proofErr w:type="gramEnd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228 Налогового кодекса РФ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9677,15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4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158834,50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9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1 06 01030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217896,36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72879,12</w:t>
            </w:r>
          </w:p>
        </w:tc>
      </w:tr>
      <w:tr w:rsidR="00063E64" w:rsidRPr="00063E64" w:rsidTr="00162E04">
        <w:trPr>
          <w:trHeight w:val="9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1 06 06043 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241571,46</w:t>
            </w:r>
          </w:p>
        </w:tc>
      </w:tr>
      <w:tr w:rsidR="00063E64" w:rsidRPr="00063E64" w:rsidTr="00162E04">
        <w:trPr>
          <w:trHeight w:val="6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23754455,24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1 11 05025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42360,69</w:t>
            </w:r>
          </w:p>
        </w:tc>
      </w:tr>
      <w:tr w:rsidR="00063E64" w:rsidRPr="00063E64" w:rsidTr="00162E04">
        <w:trPr>
          <w:trHeight w:val="6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1 08 04020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6960,00</w:t>
            </w:r>
          </w:p>
        </w:tc>
      </w:tr>
      <w:tr w:rsidR="00063E64" w:rsidRPr="00063E64" w:rsidTr="00162E04">
        <w:trPr>
          <w:trHeight w:val="35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224598,79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35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114079,07</w:t>
            </w:r>
          </w:p>
        </w:tc>
      </w:tr>
      <w:tr w:rsidR="00063E64" w:rsidRPr="00063E64" w:rsidTr="00162E04">
        <w:trPr>
          <w:trHeight w:val="3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 бюджетам сельских поселений на выравнивание уровня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6605800,00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58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2 02 35118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270119,00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5695442,24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2 07  05030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167130,00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2 02  45160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5673,20</w:t>
            </w:r>
          </w:p>
        </w:tc>
      </w:tr>
      <w:tr w:rsidR="00063E64" w:rsidRPr="00063E64" w:rsidTr="00162E04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2 02 20216 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 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8941232,96</w:t>
            </w:r>
          </w:p>
        </w:tc>
      </w:tr>
      <w:tr w:rsidR="00063E64" w:rsidRPr="00063E64" w:rsidTr="00162E04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555 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1756701,35</w:t>
            </w:r>
          </w:p>
        </w:tc>
      </w:tr>
      <w:tr w:rsidR="00063E64" w:rsidRPr="00063E64" w:rsidTr="00162E04">
        <w:trPr>
          <w:trHeight w:val="102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 назначение, прошлых лет из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-75642,06</w:t>
            </w:r>
          </w:p>
        </w:tc>
      </w:tr>
      <w:tr w:rsidR="00063E64" w:rsidRPr="00063E64" w:rsidTr="00162E04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25783232,17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63E64" w:rsidRPr="00063E64" w:rsidRDefault="00063E64" w:rsidP="00063E64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left="1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28.05.2021г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по расходам бюджета </w:t>
      </w: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разделам, подразделам классификации расходов за 2020год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62"/>
        <w:tblW w:w="9747" w:type="dxa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67"/>
        <w:gridCol w:w="1701"/>
        <w:gridCol w:w="1843"/>
        <w:gridCol w:w="1417"/>
      </w:tblGrid>
      <w:tr w:rsidR="00063E64" w:rsidRPr="00063E64" w:rsidTr="00162E04">
        <w:trPr>
          <w:trHeight w:val="276"/>
        </w:trPr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 раздел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Уточненный </w:t>
            </w: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</w:t>
            </w: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(рублей)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% </w:t>
            </w: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</w:t>
            </w:r>
          </w:p>
        </w:tc>
      </w:tr>
      <w:tr w:rsidR="00063E64" w:rsidRPr="00063E64" w:rsidTr="00162E04">
        <w:trPr>
          <w:trHeight w:val="432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278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5072079,97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4673762,53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92,2</w:t>
            </w:r>
          </w:p>
        </w:tc>
      </w:tr>
      <w:tr w:rsidR="00063E64" w:rsidRPr="00063E64" w:rsidTr="00162E04">
        <w:trPr>
          <w:trHeight w:val="46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703542</w:t>
            </w: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30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703542</w:t>
            </w: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30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46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4121497,67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3723180,23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063E64" w:rsidRPr="00063E64" w:rsidTr="00162E04">
        <w:trPr>
          <w:trHeight w:val="46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деятельности финансовых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налоговых и таможенных органов и органов финансового(финансово-бюджетного)надзора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46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Расходы на проведение выборов в муниципальные органы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227040,00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227040,00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270119,00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270119,00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270119,00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270119,00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03</w:t>
            </w: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217813,20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217813,20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Субсидия на обеспечение автономными дымовыми пожарными </w:t>
            </w:r>
            <w:proofErr w:type="spellStart"/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 и инвалиды в рамках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76923,20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76923,20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11298179,40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11265744,23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99,7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Топливн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11253179,40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11220744,23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2529939,45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2312870,42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91,4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8498,29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8498,29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2521441,16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2304372,13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7507595,20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7309945,93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97,4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7507595,20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7309945,93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170587,44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170587,44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170587,44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170587,44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81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63E64" w:rsidRPr="00063E64" w:rsidTr="00162E04">
        <w:trPr>
          <w:trHeight w:val="15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26247542,75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96,9</w:t>
            </w:r>
          </w:p>
        </w:tc>
      </w:tr>
    </w:tbl>
    <w:p w:rsidR="00063E64" w:rsidRPr="00063E64" w:rsidRDefault="00063E64" w:rsidP="00063E64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№3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7 сессии 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</w:t>
      </w: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063E64" w:rsidRPr="00063E64" w:rsidRDefault="00063E64" w:rsidP="00063E64">
      <w:pPr>
        <w:spacing w:after="0" w:line="240" w:lineRule="auto"/>
        <w:ind w:left="6663" w:hanging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28.05.2021г</w:t>
      </w:r>
    </w:p>
    <w:p w:rsidR="00063E64" w:rsidRPr="00063E64" w:rsidRDefault="00063E64" w:rsidP="00063E64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по расходам бюджета </w:t>
      </w: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по ведомственной структуре</w:t>
      </w:r>
    </w:p>
    <w:p w:rsidR="00063E64" w:rsidRPr="00063E64" w:rsidRDefault="00063E64" w:rsidP="00063E64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за 2020год</w:t>
      </w:r>
    </w:p>
    <w:p w:rsidR="00063E64" w:rsidRPr="00063E64" w:rsidRDefault="00063E64" w:rsidP="00063E64">
      <w:pPr>
        <w:spacing w:after="0" w:line="240" w:lineRule="auto"/>
        <w:ind w:left="6663" w:hanging="6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2"/>
        <w:gridCol w:w="1988"/>
        <w:gridCol w:w="2030"/>
        <w:gridCol w:w="1936"/>
      </w:tblGrid>
      <w:tr w:rsidR="00063E64" w:rsidRPr="00063E64" w:rsidTr="00162E04">
        <w:trPr>
          <w:trHeight w:val="1464"/>
        </w:trPr>
        <w:tc>
          <w:tcPr>
            <w:tcW w:w="3774" w:type="dxa"/>
          </w:tcPr>
          <w:p w:rsidR="00063E64" w:rsidRPr="00063E64" w:rsidRDefault="00063E64" w:rsidP="00063E64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главного</w:t>
            </w: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распорядителя</w:t>
            </w: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бюджетных</w:t>
            </w: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</w:t>
            </w: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Уточненный</w:t>
            </w: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91" w:type="dxa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3E64" w:rsidRPr="00063E64" w:rsidTr="00162E04">
        <w:trPr>
          <w:trHeight w:val="1108"/>
        </w:trPr>
        <w:tc>
          <w:tcPr>
            <w:tcW w:w="3774" w:type="dxa"/>
          </w:tcPr>
          <w:p w:rsidR="00063E64" w:rsidRPr="00063E64" w:rsidRDefault="00063E64" w:rsidP="00063E64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Бочкаревского</w:t>
            </w:r>
            <w:proofErr w:type="spellEnd"/>
          </w:p>
          <w:p w:rsidR="00063E64" w:rsidRPr="00063E64" w:rsidRDefault="00063E64" w:rsidP="00063E64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63E64" w:rsidRPr="00063E64" w:rsidRDefault="00063E64" w:rsidP="00063E64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района </w:t>
            </w:r>
            <w:proofErr w:type="gramStart"/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</w:t>
            </w:r>
            <w:proofErr w:type="gramEnd"/>
          </w:p>
          <w:p w:rsidR="00063E64" w:rsidRPr="00063E64" w:rsidRDefault="00063E64" w:rsidP="00063E64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036" w:type="dxa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171" w:type="dxa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2091" w:type="dxa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26247542,75</w:t>
            </w:r>
          </w:p>
        </w:tc>
      </w:tr>
      <w:tr w:rsidR="00063E64" w:rsidRPr="00063E64" w:rsidTr="00162E04">
        <w:trPr>
          <w:trHeight w:val="672"/>
        </w:trPr>
        <w:tc>
          <w:tcPr>
            <w:tcW w:w="3774" w:type="dxa"/>
          </w:tcPr>
          <w:p w:rsidR="00063E64" w:rsidRPr="00063E64" w:rsidRDefault="00063E64" w:rsidP="00063E64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ind w:left="6663" w:hanging="66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36" w:type="dxa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2091" w:type="dxa"/>
            <w:vAlign w:val="bottom"/>
          </w:tcPr>
          <w:p w:rsidR="00063E64" w:rsidRPr="00063E64" w:rsidRDefault="00063E64" w:rsidP="00063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26247542,75</w:t>
            </w:r>
          </w:p>
        </w:tc>
      </w:tr>
    </w:tbl>
    <w:p w:rsidR="00063E64" w:rsidRPr="00063E64" w:rsidRDefault="00063E64" w:rsidP="00063E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№4</w:t>
      </w:r>
    </w:p>
    <w:p w:rsidR="00063E64" w:rsidRPr="00063E64" w:rsidRDefault="00063E64" w:rsidP="00063E6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Совета депутатов</w:t>
      </w:r>
    </w:p>
    <w:p w:rsidR="00063E64" w:rsidRPr="00063E64" w:rsidRDefault="00063E64" w:rsidP="00063E6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063E64" w:rsidRPr="00063E64" w:rsidRDefault="00063E64" w:rsidP="00063E6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063E64" w:rsidRPr="00063E64" w:rsidRDefault="00063E64" w:rsidP="00063E6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28.05.2021г</w:t>
      </w:r>
    </w:p>
    <w:p w:rsidR="00063E64" w:rsidRPr="00063E64" w:rsidRDefault="00063E64" w:rsidP="00063E6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:rsidR="00063E64" w:rsidRPr="00063E64" w:rsidRDefault="00063E64" w:rsidP="00063E6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источникам финансирования дефицита бюджета </w:t>
      </w: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063E64" w:rsidRPr="00063E64" w:rsidRDefault="00063E64" w:rsidP="00063E6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по кодам </w:t>
      </w:r>
      <w:proofErr w:type="gramStart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классификации источников финансирования дефицита бюджета</w:t>
      </w:r>
      <w:proofErr w:type="gramEnd"/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2020 год</w:t>
      </w:r>
    </w:p>
    <w:p w:rsidR="00063E64" w:rsidRPr="00063E64" w:rsidRDefault="00063E64" w:rsidP="00063E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1560"/>
        <w:gridCol w:w="1609"/>
      </w:tblGrid>
      <w:tr w:rsidR="00063E64" w:rsidRPr="00063E64" w:rsidTr="00162E04">
        <w:tc>
          <w:tcPr>
            <w:tcW w:w="351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Назначено</w:t>
            </w:r>
          </w:p>
        </w:tc>
        <w:tc>
          <w:tcPr>
            <w:tcW w:w="1609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063E64" w:rsidRPr="00063E64" w:rsidTr="00162E04">
        <w:tc>
          <w:tcPr>
            <w:tcW w:w="351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972516,31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464310,58</w:t>
            </w:r>
          </w:p>
        </w:tc>
      </w:tr>
      <w:tr w:rsidR="00063E64" w:rsidRPr="00063E64" w:rsidTr="00162E04">
        <w:tc>
          <w:tcPr>
            <w:tcW w:w="351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555 01 05 00 00 00 0000 000</w:t>
            </w:r>
          </w:p>
        </w:tc>
        <w:tc>
          <w:tcPr>
            <w:tcW w:w="3402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972516,31</w:t>
            </w:r>
          </w:p>
        </w:tc>
        <w:tc>
          <w:tcPr>
            <w:tcW w:w="1609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464310,58</w:t>
            </w:r>
          </w:p>
        </w:tc>
      </w:tr>
      <w:tr w:rsidR="00063E64" w:rsidRPr="00063E64" w:rsidTr="00162E04">
        <w:tc>
          <w:tcPr>
            <w:tcW w:w="351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555 01 05 02 01 10 0000 500</w:t>
            </w:r>
          </w:p>
        </w:tc>
        <w:tc>
          <w:tcPr>
            <w:tcW w:w="3402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-26120497,35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063E64" w:rsidRPr="00063E64" w:rsidRDefault="00063E64" w:rsidP="00063E64">
            <w:pPr>
              <w:spacing w:after="0" w:line="240" w:lineRule="auto"/>
              <w:ind w:left="-108" w:right="-468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-25783232,17</w:t>
            </w:r>
          </w:p>
        </w:tc>
      </w:tr>
      <w:tr w:rsidR="00063E64" w:rsidRPr="00063E64" w:rsidTr="00162E04">
        <w:tc>
          <w:tcPr>
            <w:tcW w:w="351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555 01 05 02 01 10 0000 510</w:t>
            </w:r>
          </w:p>
        </w:tc>
        <w:tc>
          <w:tcPr>
            <w:tcW w:w="3402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-26120497,35</w:t>
            </w:r>
          </w:p>
        </w:tc>
        <w:tc>
          <w:tcPr>
            <w:tcW w:w="1609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-25783232,17</w:t>
            </w:r>
          </w:p>
        </w:tc>
      </w:tr>
      <w:tr w:rsidR="00063E64" w:rsidRPr="00063E64" w:rsidTr="00162E04">
        <w:tc>
          <w:tcPr>
            <w:tcW w:w="351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555 01 05 02 01 10 0000 600</w:t>
            </w:r>
          </w:p>
        </w:tc>
        <w:tc>
          <w:tcPr>
            <w:tcW w:w="3402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26247542,75</w:t>
            </w:r>
          </w:p>
        </w:tc>
      </w:tr>
      <w:tr w:rsidR="00063E64" w:rsidRPr="00063E64" w:rsidTr="00162E04">
        <w:tc>
          <w:tcPr>
            <w:tcW w:w="351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555 01 05 02 01 10 0000 610</w:t>
            </w:r>
          </w:p>
        </w:tc>
        <w:tc>
          <w:tcPr>
            <w:tcW w:w="3402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0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27093013,66</w:t>
            </w:r>
          </w:p>
        </w:tc>
        <w:tc>
          <w:tcPr>
            <w:tcW w:w="1609" w:type="dxa"/>
            <w:shd w:val="clear" w:color="auto" w:fill="auto"/>
          </w:tcPr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64" w:rsidRPr="00063E64" w:rsidRDefault="00063E64" w:rsidP="0006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26247542,75</w:t>
            </w:r>
          </w:p>
        </w:tc>
      </w:tr>
    </w:tbl>
    <w:p w:rsidR="00063E64" w:rsidRPr="00063E64" w:rsidRDefault="00063E64" w:rsidP="00063E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БОЧКАРЕВСКОГО  СЕЛЬСОВЕТА 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РАЙОНА НОВОСИБИРСКОЙ ОБЛАСТИ 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(шестого созыва)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28.05. 2021 г.                    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очкарево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№ 2</w:t>
      </w: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 Федеральному закону от 6 октября 2003 года N 131-ФЗ "Об общих принципах организации местного самоуправления в Российской Федерации", Уставом  сельского поселения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района Новосибирской области, Совет депутатов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 </w:t>
      </w:r>
      <w:hyperlink r:id="rId8" w:anchor="/document/400165718/entry/60003" w:history="1">
        <w:r w:rsidRPr="00063E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порядке назначения и проведения опроса граждан по вопросам выявления мнения граждан о поддержке инициативных проектов.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после его официального опубликования.</w:t>
      </w:r>
      <w:r w:rsidRPr="00063E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063E64" w:rsidRPr="00063E64" w:rsidRDefault="00063E64" w:rsidP="00063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решением Совета депутатов сельсовета </w:t>
      </w:r>
    </w:p>
    <w:p w:rsidR="00063E64" w:rsidRPr="00063E64" w:rsidRDefault="00063E64" w:rsidP="00063E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28.05. 2021 г. N 2</w:t>
      </w: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ПОРЯДКЕ НАЗНАЧЕНИЯ И ПРОВЕДЕНИЯ ОПРОСА ГРАЖДАН ПО ВОПРОСАМ ВЫЯВЛЕНИЯ МНЕНИЯ ГРАЖДАН О ПОДДЕРЖКЕ ИНИЦИАТИВНЫХ ПРОЕКТОВ</w:t>
      </w: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в соответствии с </w:t>
      </w:r>
      <w:hyperlink r:id="rId9" w:anchor="/document/10103000/entry/0" w:history="1">
        <w:r w:rsidRPr="00063E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 </w:t>
      </w:r>
      <w:hyperlink r:id="rId10" w:anchor="/document/186367/entry/0" w:history="1">
        <w:r w:rsidRPr="00063E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06.10.2003 N 131-ФЗ "Об общих принципах организации местного самоуправления в Российской Федерации", Уставом сельского поселения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 определяет на территории муниципального образования 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Под опросом граждан в настоящем Положении понимается способ выявления мнения граждан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его учета при принятии решений по вопросам реализации инициативных проектов на территории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- муниципальное образование) 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Результаты опроса носят рекомендательный характер.</w:t>
      </w: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гражданина на участие в опросе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Жители муниципального образования участвуют в опросе непосредственно.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опросе граждан по вопросу выявления мнения граждан о поддержке инициативного проекта житель муниципального образования имеет право проголосовать за 2 инициативных проекта, при этом за один проект должен отдаваться один голос.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Принципы проведения опроса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Граждане участвуют в опросе на основе всеобщего равного и прямого волеизъявления.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Вопросы, предлагаемые для вынесения на опрос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Опрос может быть проведен по вопросу выявления мнения граждан о поддержке инициативного проекта.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Вопросы, предлагаемые на опрос, не должны противоречить федеральному законодательству, законам и (или) иным нормативным правовым актам Новосибирской области, уставу и нормативным правовым актам муниципального образования.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Территория опроса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Опрос может проводиться на всей территории муниципального образования или на части его территории.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Инициатива проведения опроса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Опрос проводится по инициативе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Инициатива жителей муниципального образования оформляется письменным обращением инициативной группы граждан</w:t>
      </w:r>
      <w:r w:rsidRPr="00063E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hyperlink r:id="rId11" w:anchor="/document/400165718/entry/6222" w:history="1">
        <w:r w:rsidRPr="00063E6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2</w:t>
        </w:r>
      </w:hyperlink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предлагающей инициативный проект.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Совет депутатов 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- представительный орган муниципального образования) рассматривает инициативу о проведении опроса на ближайшем заседании.</w:t>
      </w: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Методы проведения опроса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Согласно Уставу сельского поселения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</w:t>
      </w:r>
      <w:r w:rsidRPr="00063E6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 проводится методом: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тайного или поименного голосования в течение одного или нескольких дней, а также голосования на официальном сайте администрации 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- администрация муниципального образования) в информационно-телекоммуникационной сети Интернет с обобщением полученных данных.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Опрос, проводимый методом тайного голосования, проводится по опросным листам только в пунктах проведения опроса (далее - пункт опроса).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 на официальном сайте администрации муниципального образования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Решение о проведении опроса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Решение о проведении опроса граждан принимает представительного органа муниципального образования. 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опроса граждан может использоваться официальный сайт администрации муниципального образования в информационно-телекоммуникационной сети Интернет.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Представительный орган муниципального образования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решении представительного органа муниципального образования о проведении опроса граждан устанавливаются: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сроки проведения опроса;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формулировка вопроса (вопросов), предлагаемого (предлагаемых) при проведении опроса;</w:t>
      </w:r>
      <w:proofErr w:type="gramEnd"/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проведения опроса;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опросного листа;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минимальная численность жителей муниципального образования, участвующих в опросе;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идентификации участников опроса в случае проведения опроса граждан с использованием официального сайта администрации  муниципального образования в информационно-телекоммуникационной сети Интернет.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Представительный орган муниципального образования определяет численность и состав комиссии по проведению опроса (далее - комиссия).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Решение о проведении опроса публикуется в средствах массовой информации и размещается в информационно-телекоммуникационной сети Интернет в течение 3 дней после его принятия.</w:t>
      </w: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Полномочия и организация деятельности комиссии по проведению опроса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Первое заседание комиссии созывается не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11 день после опубликования решения о проведении опроса граждан.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 первом заседании комиссия избирает из своего состава председателя комиссии, заместител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председателя комиссии и секретаря комиссии.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Полномочия комиссии: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9.3.1. Организует оповещение жителей муниципального образования о дате, месте и времени проведения опроса, а также о месте нахождения комиссии и графике ее работы, пунктах опроса в срок не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дней до даты начала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 проводится путем размещения информации о проведении опроса: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средствах массовой информации;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информационно-телекоммуникационной сети Интернет;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информационных стендах;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иным способом.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9.3.2. Составляет списки участников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9.3.3. Организует мероприятия по проведению опроса с учетом выбранного метода проведения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9.3.4. Оформляет протокол по результатам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9.3.5. Определяет результаты опроса и обнародует (публикует) их.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9.3.6. Рассматривает жалобы и заявления на нарушение настоящего Положения при проведении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9.3.7. Направляет в представительный орган муниципального образования результаты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9.3.8. Доводит до населения результаты опроса граждан (обнародует) через средства массовой информации не позднее 3 дней со дня составления протокола о результатах.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Новосибирской области по вопросам, связанным с реализацией настоящего Положения.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9.3.10. Осуществляет иные полномочия в целях реализации настоящего Положения.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Полномочия комиссии прекращаются после опубликования (обнародования) результатов опроса граждан.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Администрация муниципального образования обеспечивает комиссию необходимыми помещениями, материально-техническими средствами, осуществляет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расходованием средств местного бюджета, выделенных на проведение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Определение результатов опроса</w:t>
      </w: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Опрос признается состоявшимся, если количество действительных опросных листов соответствует численности, определенной в решении представительного органа муниципального образования как минимальная численность жителей муниципального образования, участвующих в опросе.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представительного органа муниципального образования как минимальная численность жителей муниципального образования, участвующих в опросе.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протоколе о результатах опроса указываются следующие данные: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общее число участников опроса;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число граждан, принявших участие в опросе;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одно из следующих решений: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признание опроса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состоявшимся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признание опроса </w:t>
      </w:r>
      <w:proofErr w:type="gramStart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число опросных листов, признанных недействительными;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количественные характеристики волеизъявлений участников опроса (количество голосов "за" или "против"; процент голосов, отданных за то или иное решение и др.);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результаты опроса, представляющие собой мнение, выраженное большинством участников опроса (далее - результаты опроса).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Протокол о результатах опроса подписывается всеми членами комиссии и направляется в представительный орган муниципального образования с приложением к нему опросных листов.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Заключительные положения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Материалы опроса (протокол о результатах опроса, опросные листы) в течение всего срока полномочий представительного органа муниципального образования, принявшего решение о проведении опроса, хранятся в аппарате представительного органа муниципального образования, а затем направляются на хранение в муниципальный архив.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 указанных материалов не может быть менее 5 лет.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Результаты опроса доводятся комиссией до населения через средства массовой информации не позднее 3 дней со дня составления протокола о результатах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Органы местного самоуправления, должностные лица местного самоуправления муниципального образования информируют жителей через средства массовой информации о решениях, принятых по итогам изучения ими результатов опроса.</w:t>
      </w:r>
    </w:p>
    <w:p w:rsidR="00063E64" w:rsidRPr="00063E64" w:rsidRDefault="00063E64" w:rsidP="00063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E64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063E64" w:rsidRPr="00063E64" w:rsidRDefault="00063E64" w:rsidP="00063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E64" w:rsidRPr="00063E64" w:rsidRDefault="00063E64" w:rsidP="00063E64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CC29BD" w:rsidRPr="00CC29BD" w:rsidRDefault="00CC29BD" w:rsidP="00CC29B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CC29BD" w:rsidRPr="00CC29BD" w:rsidRDefault="00CC29BD" w:rsidP="00CC29B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CC29BD" w:rsidRPr="00CC29BD" w:rsidRDefault="00CC29BD" w:rsidP="00CC29B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CC29BD" w:rsidRPr="00CC29BD" w:rsidRDefault="00CC29BD" w:rsidP="00CC29B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>(шестого созыва)</w:t>
      </w:r>
    </w:p>
    <w:p w:rsidR="00CC29BD" w:rsidRPr="00CC29BD" w:rsidRDefault="00CC29BD" w:rsidP="00CC29B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9BD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CC29BD" w:rsidRPr="00CC29BD" w:rsidRDefault="00CC29BD" w:rsidP="00CC29B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>Седьмой сессии</w:t>
      </w:r>
    </w:p>
    <w:p w:rsidR="00CC29BD" w:rsidRPr="00CC29BD" w:rsidRDefault="00CC29BD" w:rsidP="00CC29B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О т28.05.2021г         № 3   </w:t>
      </w:r>
    </w:p>
    <w:p w:rsidR="00CC29BD" w:rsidRPr="00CC29BD" w:rsidRDefault="00CC29BD" w:rsidP="00CC29B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9BD" w:rsidRPr="00CC29BD" w:rsidRDefault="00CC29BD" w:rsidP="00CC29B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бюджет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2021 год и плановый период 2022-2023 годов».</w:t>
      </w:r>
    </w:p>
    <w:p w:rsidR="00CC29BD" w:rsidRPr="00CC29BD" w:rsidRDefault="00CC29BD" w:rsidP="00CC29B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9BD" w:rsidRPr="00CC29BD" w:rsidRDefault="00CC29BD" w:rsidP="00CC29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Совет депутатов 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на основании проекта Закона Новосибирской области «Об областном бюджете на 2020 год и плановый период 2021 и 2022 годов»</w:t>
      </w:r>
    </w:p>
    <w:p w:rsidR="00CC29BD" w:rsidRPr="00CC29BD" w:rsidRDefault="00CC29BD" w:rsidP="00CC29BD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C29BD" w:rsidRPr="00CC29BD" w:rsidRDefault="00CC29BD" w:rsidP="00CC29BD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9BD" w:rsidRPr="00CC29BD" w:rsidRDefault="00CC29BD" w:rsidP="00CC2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1.Внести в решение 3 сессии Совета депутатов </w:t>
      </w:r>
      <w:proofErr w:type="spell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29.12.2020 «О бюджете </w:t>
      </w:r>
      <w:proofErr w:type="spell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Новосибирской области  на 2021 год и плановый период 2022 и 2023 годов» следующие изменения:</w:t>
      </w:r>
    </w:p>
    <w:p w:rsidR="00CC29BD" w:rsidRPr="00CC29BD" w:rsidRDefault="00CC29BD" w:rsidP="00CC29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внести изменение: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     1</w:t>
      </w: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  п.п.2  настоящего решения цифры «</w:t>
      </w:r>
      <w:r w:rsidRPr="00CC29BD">
        <w:rPr>
          <w:rFonts w:ascii="Times New Roman" w:eastAsia="Calibri" w:hAnsi="Times New Roman" w:cs="Calibri"/>
          <w:sz w:val="24"/>
          <w:szCs w:val="24"/>
        </w:rPr>
        <w:t>14539251,69</w:t>
      </w: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цифрами «19206501,14». 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 пункте 1  п.п.1  настоящего решения цифры «</w:t>
      </w:r>
      <w:r w:rsidRPr="00CC29BD">
        <w:rPr>
          <w:rFonts w:ascii="Times New Roman" w:eastAsia="Calibri" w:hAnsi="Times New Roman" w:cs="Calibri"/>
          <w:sz w:val="24"/>
          <w:szCs w:val="24"/>
        </w:rPr>
        <w:t>29553963,69</w:t>
      </w: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«19790348,93».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Установить профицит  бюджета в размере 583847,79 рублей 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3.Утвердить в качестве источника покрытия дефицита бюджета  остатки бюджетных средств на счете администрации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 2021 года  в сумме 583847,79 рублей.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 таблицу 1 приложения  №1 доходы бюджета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прилагаемой редакции </w:t>
      </w:r>
      <w:proofErr w:type="gram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таблица1 ) 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5.Утвердить  таблицу 1 приложения  №2  «Распределение бюджетных ассигнований по  разделам, подразделам, целевым статьям и видам расходов бюджета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№2 таблица 1)</w:t>
      </w:r>
    </w:p>
    <w:p w:rsidR="00CC29BD" w:rsidRPr="00CC29BD" w:rsidRDefault="00CC29BD" w:rsidP="00CC29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6.Утвердить  таблицу 1 приложения  № 3  « Ведомственная структура  расходов бюджета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№3 таблица 1):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7.Утвердить  таблицу 1 приложения  №4  « Источники финансирования дефицита бюджета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сельсовета </w:t>
      </w:r>
      <w:proofErr w:type="spell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2020 год» в прилагаемой редакции </w:t>
      </w:r>
      <w:proofErr w:type="gramStart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C2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таблица 1)</w:t>
      </w:r>
    </w:p>
    <w:p w:rsidR="00CC29BD" w:rsidRPr="00CC29BD" w:rsidRDefault="00CC29BD" w:rsidP="00CC29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     2. Решение вступает в силу после его опубликования.</w:t>
      </w:r>
    </w:p>
    <w:p w:rsidR="00CC29BD" w:rsidRPr="00CC29BD" w:rsidRDefault="00CC29BD" w:rsidP="00CC29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9BD" w:rsidRPr="00CC29BD" w:rsidRDefault="00CC29BD" w:rsidP="00CC29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CC29BD" w:rsidRPr="00CC29BD" w:rsidRDefault="00CC29BD" w:rsidP="00CC29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  Председатель Совета депутатов</w:t>
      </w:r>
    </w:p>
    <w:p w:rsidR="00CC29BD" w:rsidRPr="00CC29BD" w:rsidRDefault="00CC29BD" w:rsidP="00CC29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      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Шифман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В.Я.</w:t>
      </w:r>
    </w:p>
    <w:p w:rsidR="00CC29BD" w:rsidRPr="00CC29BD" w:rsidRDefault="00CC29BD" w:rsidP="00CC29BD">
      <w:pPr>
        <w:ind w:left="240"/>
        <w:rPr>
          <w:rFonts w:ascii="Times New Roman" w:eastAsia="Calibri" w:hAnsi="Times New Roman" w:cs="Times New Roman"/>
          <w:sz w:val="24"/>
          <w:szCs w:val="24"/>
        </w:rPr>
      </w:pPr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CC29BD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CC29BD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Калиновский В.И.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1017"/>
        <w:gridCol w:w="1868"/>
        <w:gridCol w:w="1017"/>
        <w:gridCol w:w="1650"/>
      </w:tblGrid>
      <w:tr w:rsidR="00CC29BD" w:rsidRPr="00CC29BD" w:rsidTr="00CB7C1F">
        <w:trPr>
          <w:trHeight w:val="2175"/>
        </w:trPr>
        <w:tc>
          <w:tcPr>
            <w:tcW w:w="95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Приложение №2</w:t>
            </w:r>
          </w:p>
          <w:p w:rsidR="00CC29BD" w:rsidRPr="00CC29BD" w:rsidRDefault="00CC29BD" w:rsidP="00CC2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7 сессии Совета депутатов  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от 28.05.2021 «О внесении изменений в бюджет 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 и плановый период 2022 и 2023 годов»</w:t>
            </w:r>
          </w:p>
        </w:tc>
      </w:tr>
      <w:tr w:rsidR="00CC29BD" w:rsidRPr="00CC29BD" w:rsidTr="00CB7C1F">
        <w:trPr>
          <w:trHeight w:val="600"/>
        </w:trPr>
        <w:tc>
          <w:tcPr>
            <w:tcW w:w="3855" w:type="dxa"/>
            <w:shd w:val="clear" w:color="auto" w:fill="auto"/>
            <w:noWrap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noWrap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noWrap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C29BD" w:rsidRPr="00CC29BD" w:rsidTr="00CB7C1F">
        <w:trPr>
          <w:trHeight w:val="1890"/>
        </w:trPr>
        <w:tc>
          <w:tcPr>
            <w:tcW w:w="9570" w:type="dxa"/>
            <w:gridSpan w:val="5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)г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руппам и подгруппам видов расходов классификации расходов бюджета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Боччкаревского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2021г</w:t>
            </w: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192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2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19790348,93</w:t>
            </w: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9BD" w:rsidRPr="00CC29BD" w:rsidTr="00CB7C1F">
        <w:trPr>
          <w:trHeight w:val="43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5612720,30</w:t>
            </w: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Функционирование  </w:t>
            </w:r>
            <w:proofErr w:type="gramStart"/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высшего</w:t>
            </w:r>
            <w:proofErr w:type="gramEnd"/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должностного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92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740190,00</w:t>
            </w:r>
          </w:p>
        </w:tc>
      </w:tr>
      <w:tr w:rsidR="00CC29BD" w:rsidRPr="00CC29BD" w:rsidTr="00CB7C1F">
        <w:trPr>
          <w:trHeight w:val="630"/>
        </w:trPr>
        <w:tc>
          <w:tcPr>
            <w:tcW w:w="385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9BD" w:rsidRPr="00CC29BD" w:rsidTr="00CB7C1F">
        <w:trPr>
          <w:trHeight w:val="169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9500001000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740190,00</w:t>
            </w:r>
          </w:p>
        </w:tc>
      </w:tr>
      <w:tr w:rsidR="00CC29BD" w:rsidRPr="00CC29BD" w:rsidTr="00CB7C1F">
        <w:trPr>
          <w:trHeight w:val="79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740190,00</w:t>
            </w:r>
          </w:p>
        </w:tc>
      </w:tr>
      <w:tr w:rsidR="00CC29BD" w:rsidRPr="00CC29BD" w:rsidTr="00CB7C1F">
        <w:trPr>
          <w:trHeight w:val="241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740190,00</w:t>
            </w:r>
          </w:p>
        </w:tc>
      </w:tr>
      <w:tr w:rsidR="00CC29BD" w:rsidRPr="00CC29BD" w:rsidTr="00CB7C1F">
        <w:trPr>
          <w:trHeight w:val="105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9500001110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740190,00</w:t>
            </w: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Функционирование Правительства РФ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2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4662548,30</w:t>
            </w: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9BD" w:rsidRPr="00CC29BD" w:rsidTr="00CB7C1F">
        <w:trPr>
          <w:trHeight w:val="517"/>
        </w:trPr>
        <w:tc>
          <w:tcPr>
            <w:tcW w:w="385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9BD" w:rsidRPr="00CC29BD" w:rsidTr="00CB7C1F">
        <w:trPr>
          <w:trHeight w:val="181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9500002000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4662548,30</w:t>
            </w:r>
          </w:p>
        </w:tc>
      </w:tr>
      <w:tr w:rsidR="00CC29BD" w:rsidRPr="00CC29BD" w:rsidTr="00CB7C1F">
        <w:trPr>
          <w:trHeight w:val="66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9500002000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4662548,30</w:t>
            </w:r>
          </w:p>
        </w:tc>
      </w:tr>
      <w:tr w:rsidR="00CC29BD" w:rsidRPr="00CC29BD" w:rsidTr="00CB7C1F">
        <w:trPr>
          <w:trHeight w:val="247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3026885,00</w:t>
            </w:r>
          </w:p>
        </w:tc>
      </w:tr>
      <w:tr w:rsidR="00CC29BD" w:rsidRPr="00CC29BD" w:rsidTr="00CB7C1F">
        <w:trPr>
          <w:trHeight w:val="108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3026885,00</w:t>
            </w:r>
          </w:p>
        </w:tc>
      </w:tr>
      <w:tr w:rsidR="00CC29BD" w:rsidRPr="00CC29BD" w:rsidTr="00CB7C1F">
        <w:trPr>
          <w:trHeight w:val="76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29BD" w:rsidRPr="00CC29BD" w:rsidTr="00CB7C1F">
        <w:trPr>
          <w:trHeight w:val="241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29BD" w:rsidRPr="00CC29BD" w:rsidTr="00CB7C1F">
        <w:trPr>
          <w:trHeight w:val="111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29BD" w:rsidRPr="00CC29BD" w:rsidTr="00CB7C1F">
        <w:trPr>
          <w:trHeight w:val="6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29BD" w:rsidRPr="00CC29BD" w:rsidTr="00CB7C1F">
        <w:trPr>
          <w:trHeight w:val="102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29BD" w:rsidRPr="00CC29BD" w:rsidTr="00CB7C1F">
        <w:trPr>
          <w:trHeight w:val="111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1455663,3</w:t>
            </w:r>
          </w:p>
        </w:tc>
      </w:tr>
      <w:tr w:rsidR="00CC29BD" w:rsidRPr="00CC29BD" w:rsidTr="00CB7C1F">
        <w:trPr>
          <w:trHeight w:val="138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1455663,30</w:t>
            </w:r>
          </w:p>
        </w:tc>
      </w:tr>
      <w:tr w:rsidR="00CC29BD" w:rsidRPr="00CC29BD" w:rsidTr="00CB7C1F">
        <w:trPr>
          <w:trHeight w:val="45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180000,00</w:t>
            </w:r>
          </w:p>
        </w:tc>
      </w:tr>
      <w:tr w:rsidR="00CC29BD" w:rsidRPr="00CC29BD" w:rsidTr="00CB7C1F">
        <w:trPr>
          <w:trHeight w:val="61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9500002190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180000,00</w:t>
            </w:r>
          </w:p>
        </w:tc>
      </w:tr>
      <w:tr w:rsidR="00CC29BD" w:rsidRPr="00CC29BD" w:rsidTr="00CB7C1F">
        <w:trPr>
          <w:trHeight w:val="177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CC29BD" w:rsidRPr="00CC29BD" w:rsidTr="00CB7C1F">
        <w:trPr>
          <w:trHeight w:val="171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20000.00</w:t>
            </w:r>
          </w:p>
        </w:tc>
      </w:tr>
      <w:tr w:rsidR="00CC29BD" w:rsidRPr="00CC29BD" w:rsidTr="00CB7C1F">
        <w:trPr>
          <w:trHeight w:val="169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на осуществление части полномочий контрольных органов поселений в соответствии заключенными соглашениями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CC29BD" w:rsidRPr="00CC29BD" w:rsidTr="00CB7C1F">
        <w:trPr>
          <w:trHeight w:val="43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9500085850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20000,00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9500020000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2000,00</w:t>
            </w:r>
          </w:p>
        </w:tc>
      </w:tr>
      <w:tr w:rsidR="00CC29BD" w:rsidRPr="00CC29BD" w:rsidTr="00CB7C1F">
        <w:trPr>
          <w:trHeight w:val="70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Резервный фонд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2000,00</w:t>
            </w:r>
          </w:p>
        </w:tc>
      </w:tr>
      <w:tr w:rsidR="00CC29BD" w:rsidRPr="00CC29BD" w:rsidTr="00CB7C1F">
        <w:trPr>
          <w:trHeight w:val="55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2000,00</w:t>
            </w:r>
          </w:p>
        </w:tc>
      </w:tr>
      <w:tr w:rsidR="00CC29BD" w:rsidRPr="00CC29BD" w:rsidTr="00CB7C1F">
        <w:trPr>
          <w:trHeight w:val="40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9500021540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2000,00</w:t>
            </w:r>
          </w:p>
        </w:tc>
      </w:tr>
      <w:tr w:rsidR="00CC29BD" w:rsidRPr="00CC29BD" w:rsidTr="00CB7C1F">
        <w:trPr>
          <w:trHeight w:val="6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9500003000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187982,00</w:t>
            </w:r>
          </w:p>
        </w:tc>
      </w:tr>
      <w:tr w:rsidR="00CC29BD" w:rsidRPr="00CC29BD" w:rsidTr="00CB7C1F">
        <w:trPr>
          <w:trHeight w:val="70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9500003190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187982,00</w:t>
            </w:r>
          </w:p>
        </w:tc>
      </w:tr>
      <w:tr w:rsidR="00CC29BD" w:rsidRPr="00CC29BD" w:rsidTr="00CB7C1F">
        <w:trPr>
          <w:trHeight w:val="84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9500003190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187982,00</w:t>
            </w:r>
          </w:p>
        </w:tc>
      </w:tr>
      <w:tr w:rsidR="00CC29BD" w:rsidRPr="00CC29BD" w:rsidTr="00CB7C1F">
        <w:trPr>
          <w:trHeight w:val="6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9500020541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187982,00</w:t>
            </w:r>
          </w:p>
        </w:tc>
      </w:tr>
      <w:tr w:rsidR="00CC29BD" w:rsidRPr="00CC29BD" w:rsidTr="00CB7C1F">
        <w:trPr>
          <w:trHeight w:val="40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274904,30</w:t>
            </w:r>
          </w:p>
        </w:tc>
      </w:tr>
      <w:tr w:rsidR="00CC29BD" w:rsidRPr="00CC29BD" w:rsidTr="00CB7C1F">
        <w:trPr>
          <w:trHeight w:val="76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Мобилизация и вневойсковая подготовка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274904,30</w:t>
            </w:r>
          </w:p>
        </w:tc>
      </w:tr>
      <w:tr w:rsidR="00CC29BD" w:rsidRPr="00CC29BD" w:rsidTr="00CB7C1F">
        <w:trPr>
          <w:trHeight w:val="6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274904,30</w:t>
            </w:r>
          </w:p>
        </w:tc>
      </w:tr>
      <w:tr w:rsidR="00CC29BD" w:rsidRPr="00CC29BD" w:rsidTr="00CB7C1F">
        <w:trPr>
          <w:trHeight w:val="138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259904,30</w:t>
            </w:r>
          </w:p>
        </w:tc>
      </w:tr>
      <w:tr w:rsidR="00CC29BD" w:rsidRPr="00CC29BD" w:rsidTr="00CB7C1F">
        <w:trPr>
          <w:trHeight w:val="96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259904,30</w:t>
            </w:r>
          </w:p>
        </w:tc>
      </w:tr>
      <w:tr w:rsidR="00CC29BD" w:rsidRPr="00CC29BD" w:rsidTr="00CB7C1F">
        <w:trPr>
          <w:trHeight w:val="96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9500051180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15000,00</w:t>
            </w:r>
          </w:p>
        </w:tc>
      </w:tr>
      <w:tr w:rsidR="00CC29BD" w:rsidRPr="00CC29BD" w:rsidTr="00CB7C1F">
        <w:trPr>
          <w:trHeight w:val="106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375275,30</w:t>
            </w:r>
          </w:p>
        </w:tc>
      </w:tr>
      <w:tr w:rsidR="00CC29BD" w:rsidRPr="00CC29BD" w:rsidTr="00CB7C1F">
        <w:trPr>
          <w:trHeight w:val="45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159368,00</w:t>
            </w:r>
          </w:p>
        </w:tc>
      </w:tr>
      <w:tr w:rsidR="00CC29BD" w:rsidRPr="00CC29BD" w:rsidTr="00CB7C1F">
        <w:trPr>
          <w:trHeight w:val="82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по обеспечению диспетчерского обслуживания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159368,00</w:t>
            </w:r>
          </w:p>
        </w:tc>
      </w:tr>
      <w:tr w:rsidR="00CC29BD" w:rsidRPr="00CC29BD" w:rsidTr="00CB7C1F">
        <w:trPr>
          <w:trHeight w:val="57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121283,00</w:t>
            </w:r>
          </w:p>
        </w:tc>
      </w:tr>
      <w:tr w:rsidR="00CC29BD" w:rsidRPr="00CC29BD" w:rsidTr="00CB7C1F">
        <w:trPr>
          <w:trHeight w:val="43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9500085860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159368,00</w:t>
            </w:r>
          </w:p>
        </w:tc>
      </w:tr>
      <w:tr w:rsidR="00CC29BD" w:rsidRPr="00CC29BD" w:rsidTr="00CB7C1F">
        <w:trPr>
          <w:trHeight w:val="105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 пожарной безопасности в границах населенных пунктов поселения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215907,30</w:t>
            </w:r>
          </w:p>
        </w:tc>
      </w:tr>
      <w:tr w:rsidR="00CC29BD" w:rsidRPr="00CC29BD" w:rsidTr="00CB7C1F">
        <w:trPr>
          <w:trHeight w:val="105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215907,30</w:t>
            </w:r>
          </w:p>
        </w:tc>
      </w:tr>
      <w:tr w:rsidR="00CC29BD" w:rsidRPr="00CC29BD" w:rsidTr="00CB7C1F">
        <w:trPr>
          <w:trHeight w:val="132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9500025190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215907,30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3250119,94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3240919,94</w:t>
            </w:r>
          </w:p>
        </w:tc>
      </w:tr>
      <w:tr w:rsidR="00CC29BD" w:rsidRPr="00CC29BD" w:rsidTr="00CB7C1F">
        <w:trPr>
          <w:trHeight w:val="64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установку дорожных знаков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38800,00</w:t>
            </w:r>
          </w:p>
        </w:tc>
      </w:tr>
      <w:tr w:rsidR="00CC29BD" w:rsidRPr="00CC29BD" w:rsidTr="00CB7C1F">
        <w:trPr>
          <w:trHeight w:val="103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38800,00</w:t>
            </w:r>
          </w:p>
        </w:tc>
      </w:tr>
      <w:tr w:rsidR="00CC29BD" w:rsidRPr="00CC29BD" w:rsidTr="00CB7C1F">
        <w:trPr>
          <w:trHeight w:val="103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9500044080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38800,00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дорожного фонда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3202119,94</w:t>
            </w:r>
          </w:p>
        </w:tc>
      </w:tr>
      <w:tr w:rsidR="00CC29BD" w:rsidRPr="00CC29BD" w:rsidTr="00CB7C1F">
        <w:trPr>
          <w:trHeight w:val="100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2614719,94</w:t>
            </w:r>
          </w:p>
        </w:tc>
      </w:tr>
      <w:tr w:rsidR="00CC29BD" w:rsidRPr="00CC29BD" w:rsidTr="00CB7C1F">
        <w:trPr>
          <w:trHeight w:val="108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2614719,94</w:t>
            </w:r>
          </w:p>
        </w:tc>
      </w:tr>
      <w:tr w:rsidR="00CC29BD" w:rsidRPr="00CC29BD" w:rsidTr="00CB7C1F">
        <w:trPr>
          <w:trHeight w:val="9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587400,00</w:t>
            </w:r>
          </w:p>
        </w:tc>
      </w:tr>
      <w:tr w:rsidR="00CC29BD" w:rsidRPr="00CC29BD" w:rsidTr="00CB7C1F">
        <w:trPr>
          <w:trHeight w:val="67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9500044090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587400,00</w:t>
            </w:r>
          </w:p>
        </w:tc>
      </w:tr>
      <w:tr w:rsidR="00CC29BD" w:rsidRPr="00CC29BD" w:rsidTr="00CB7C1F">
        <w:trPr>
          <w:trHeight w:val="6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9200,00</w:t>
            </w:r>
          </w:p>
        </w:tc>
      </w:tr>
      <w:tr w:rsidR="00CC29BD" w:rsidRPr="00CC29BD" w:rsidTr="00CB7C1F">
        <w:trPr>
          <w:trHeight w:val="196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 "Развитие субъектов малого и среднего предпринимательства на территории МО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на 2018-2020гг"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9200,00</w:t>
            </w:r>
          </w:p>
        </w:tc>
      </w:tr>
      <w:tr w:rsidR="00CC29BD" w:rsidRPr="00CC29BD" w:rsidTr="00CB7C1F">
        <w:trPr>
          <w:trHeight w:val="102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9200,00</w:t>
            </w:r>
          </w:p>
        </w:tc>
      </w:tr>
      <w:tr w:rsidR="00CC29BD" w:rsidRPr="00CC29BD" w:rsidTr="00CB7C1F">
        <w:trPr>
          <w:trHeight w:val="67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9500014120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9200,00</w:t>
            </w:r>
          </w:p>
        </w:tc>
      </w:tr>
      <w:tr w:rsidR="00CC29BD" w:rsidRPr="00CC29BD" w:rsidTr="00CB7C1F">
        <w:trPr>
          <w:trHeight w:val="64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Жилищн</w:t>
            </w:r>
            <w:proofErr w:type="gramStart"/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2055201,75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CC29BD" w:rsidRPr="00CC29BD" w:rsidTr="00CB7C1F">
        <w:trPr>
          <w:trHeight w:val="64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CC29BD" w:rsidRPr="00CC29BD" w:rsidTr="00CB7C1F">
        <w:trPr>
          <w:trHeight w:val="118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CC29BD" w:rsidRPr="00CC29BD" w:rsidTr="00CB7C1F">
        <w:trPr>
          <w:trHeight w:val="12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9500025050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4500,00</w:t>
            </w:r>
          </w:p>
        </w:tc>
      </w:tr>
      <w:tr w:rsidR="00CC29BD" w:rsidRPr="00CC29BD" w:rsidTr="00CB7C1F">
        <w:trPr>
          <w:trHeight w:val="49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636306,83</w:t>
            </w:r>
          </w:p>
        </w:tc>
      </w:tr>
      <w:tr w:rsidR="00CC29BD" w:rsidRPr="00CC29BD" w:rsidTr="00CB7C1F">
        <w:trPr>
          <w:trHeight w:val="79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газификации в поселениях </w:t>
            </w:r>
            <w:proofErr w:type="spell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636306,83</w:t>
            </w:r>
          </w:p>
        </w:tc>
      </w:tr>
      <w:tr w:rsidR="00CC29BD" w:rsidRPr="00CC29BD" w:rsidTr="00CB7C1F">
        <w:trPr>
          <w:trHeight w:val="12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63006,83</w:t>
            </w:r>
          </w:p>
        </w:tc>
      </w:tr>
      <w:tr w:rsidR="00CC29BD" w:rsidRPr="00CC29BD" w:rsidTr="00CB7C1F">
        <w:trPr>
          <w:trHeight w:val="12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63006,83</w:t>
            </w:r>
          </w:p>
        </w:tc>
      </w:tr>
      <w:tr w:rsidR="00CC29BD" w:rsidRPr="00CC29BD" w:rsidTr="00CB7C1F">
        <w:trPr>
          <w:trHeight w:val="9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573300,00</w:t>
            </w:r>
          </w:p>
        </w:tc>
      </w:tr>
      <w:tr w:rsidR="00CC29BD" w:rsidRPr="00CC29BD" w:rsidTr="00CB7C1F">
        <w:trPr>
          <w:trHeight w:val="46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9500042030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573300,00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1414394,92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CC29BD" w:rsidRPr="00CC29BD" w:rsidTr="00CB7C1F">
        <w:trPr>
          <w:trHeight w:val="111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CC29BD" w:rsidRPr="00CC29BD" w:rsidTr="00CB7C1F">
        <w:trPr>
          <w:trHeight w:val="133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9500061190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378235,17</w:t>
            </w:r>
          </w:p>
        </w:tc>
      </w:tr>
      <w:tr w:rsidR="00CC29BD" w:rsidRPr="00CC29BD" w:rsidTr="00CB7C1F">
        <w:trPr>
          <w:trHeight w:val="81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</w:tr>
      <w:tr w:rsidR="00CC29BD" w:rsidRPr="00CC29BD" w:rsidTr="00CB7C1F">
        <w:trPr>
          <w:trHeight w:val="12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</w:tr>
      <w:tr w:rsidR="00CC29BD" w:rsidRPr="00CC29BD" w:rsidTr="00CB7C1F">
        <w:trPr>
          <w:trHeight w:val="130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9500065190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</w:tr>
      <w:tr w:rsidR="00CC29BD" w:rsidRPr="00CC29BD" w:rsidTr="00CB7C1F">
        <w:trPr>
          <w:trHeight w:val="159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развития территорий муниципальных образований НСО, основанных на местных инициативах ГП НСО "Управление финансами в НСО"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CC29BD" w:rsidRPr="00CC29BD" w:rsidTr="00CB7C1F">
        <w:trPr>
          <w:trHeight w:val="111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CC29BD" w:rsidRPr="00CC29BD" w:rsidTr="00CB7C1F">
        <w:trPr>
          <w:trHeight w:val="141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9500070240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755440,75</w:t>
            </w:r>
          </w:p>
        </w:tc>
      </w:tr>
      <w:tr w:rsidR="00CC29BD" w:rsidRPr="00CC29BD" w:rsidTr="00CB7C1F">
        <w:trPr>
          <w:trHeight w:val="96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95000S0240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270719,00</w:t>
            </w:r>
          </w:p>
        </w:tc>
      </w:tr>
      <w:tr w:rsidR="00CC29BD" w:rsidRPr="00CC29BD" w:rsidTr="00CB7C1F">
        <w:trPr>
          <w:trHeight w:val="96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95000S0240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270719,00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Культура</w:t>
            </w:r>
            <w:proofErr w:type="gramStart"/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инематография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7931007,34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7931007,34</w:t>
            </w:r>
          </w:p>
        </w:tc>
      </w:tr>
      <w:tr w:rsidR="00CC29BD" w:rsidRPr="00CC29BD" w:rsidTr="00CB7C1F">
        <w:trPr>
          <w:trHeight w:val="96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9500004000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7755270,94</w:t>
            </w:r>
          </w:p>
        </w:tc>
      </w:tr>
      <w:tr w:rsidR="00CC29BD" w:rsidRPr="00CC29BD" w:rsidTr="00CB7C1F">
        <w:trPr>
          <w:trHeight w:val="222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9500004120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6219300,00</w:t>
            </w:r>
          </w:p>
        </w:tc>
      </w:tr>
      <w:tr w:rsidR="00CC29BD" w:rsidRPr="00CC29BD" w:rsidTr="00CB7C1F">
        <w:trPr>
          <w:trHeight w:val="64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9500004120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6219300,00</w:t>
            </w:r>
          </w:p>
        </w:tc>
      </w:tr>
      <w:tr w:rsidR="00CC29BD" w:rsidRPr="00CC29BD" w:rsidTr="00CB7C1F">
        <w:trPr>
          <w:trHeight w:val="64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1535970,94</w:t>
            </w:r>
          </w:p>
        </w:tc>
      </w:tr>
      <w:tr w:rsidR="00CC29BD" w:rsidRPr="00CC29BD" w:rsidTr="00CB7C1F">
        <w:trPr>
          <w:trHeight w:val="108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1472970,94</w:t>
            </w:r>
          </w:p>
        </w:tc>
      </w:tr>
      <w:tr w:rsidR="00CC29BD" w:rsidRPr="00CC29BD" w:rsidTr="00CB7C1F">
        <w:trPr>
          <w:trHeight w:val="136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1472970,94</w:t>
            </w:r>
          </w:p>
        </w:tc>
      </w:tr>
      <w:tr w:rsidR="00CC29BD" w:rsidRPr="00CC29BD" w:rsidTr="00CB7C1F">
        <w:trPr>
          <w:trHeight w:val="54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63000,00</w:t>
            </w:r>
          </w:p>
        </w:tc>
      </w:tr>
      <w:tr w:rsidR="00CC29BD" w:rsidRPr="00CC29BD" w:rsidTr="00CB7C1F">
        <w:trPr>
          <w:trHeight w:val="64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9500004590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63000,00</w:t>
            </w:r>
          </w:p>
        </w:tc>
      </w:tr>
      <w:tr w:rsidR="00CC29BD" w:rsidRPr="00CC29BD" w:rsidTr="00CB7C1F">
        <w:trPr>
          <w:trHeight w:val="109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ГП НСО "Управление финансами в Новосибирской области" 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175736,40</w:t>
            </w:r>
          </w:p>
        </w:tc>
      </w:tr>
      <w:tr w:rsidR="00CC29BD" w:rsidRPr="00CC29BD" w:rsidTr="00CB7C1F">
        <w:trPr>
          <w:trHeight w:val="105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175736,40</w:t>
            </w:r>
          </w:p>
        </w:tc>
      </w:tr>
      <w:tr w:rsidR="00CC29BD" w:rsidRPr="00CC29BD" w:rsidTr="00CB7C1F">
        <w:trPr>
          <w:trHeight w:val="130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муниципальных) нужд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9500070510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175736,40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255000,00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CC29BD" w:rsidRPr="00CC29BD" w:rsidTr="00CB7C1F">
        <w:trPr>
          <w:trHeight w:val="127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CC29BD" w:rsidRPr="00CC29BD" w:rsidTr="00CB7C1F">
        <w:trPr>
          <w:trHeight w:val="64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CC29BD" w:rsidRPr="00CC29BD" w:rsidTr="00CB7C1F">
        <w:trPr>
          <w:trHeight w:val="97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9500012110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255000,00</w:t>
            </w:r>
          </w:p>
        </w:tc>
      </w:tr>
      <w:tr w:rsidR="00CC29BD" w:rsidRPr="00CC29BD" w:rsidTr="00CB7C1F">
        <w:trPr>
          <w:trHeight w:val="64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36120,00</w:t>
            </w:r>
          </w:p>
        </w:tc>
      </w:tr>
      <w:tr w:rsidR="00CC29BD" w:rsidRPr="00CC29BD" w:rsidTr="00CB7C1F">
        <w:trPr>
          <w:trHeight w:val="1275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решению вопросов организации библиотечного обслуживания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9500085870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36120,00</w:t>
            </w:r>
          </w:p>
        </w:tc>
      </w:tr>
      <w:tr w:rsidR="00CC29BD" w:rsidRPr="00CC29BD" w:rsidTr="00CB7C1F">
        <w:trPr>
          <w:trHeight w:val="330"/>
        </w:trPr>
        <w:tc>
          <w:tcPr>
            <w:tcW w:w="385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5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CC29BD" w:rsidRPr="00CC29BD" w:rsidRDefault="00CC29BD" w:rsidP="00CC29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9BD">
              <w:rPr>
                <w:rFonts w:ascii="Times New Roman" w:eastAsia="Calibri" w:hAnsi="Times New Roman" w:cs="Times New Roman"/>
                <w:sz w:val="24"/>
                <w:szCs w:val="24"/>
              </w:rPr>
              <w:t>19790348,93</w:t>
            </w:r>
          </w:p>
        </w:tc>
      </w:tr>
    </w:tbl>
    <w:p w:rsidR="002E531D" w:rsidRPr="002E531D" w:rsidRDefault="002E531D" w:rsidP="002E53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9BD" w:rsidRPr="00CC29BD" w:rsidRDefault="00CC29BD" w:rsidP="00CC29BD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C29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СОВЕТ ДЕПУТАТОВ БОЧКАРЕВСКОГО СЕЛЬСОВЕТА</w:t>
      </w:r>
    </w:p>
    <w:p w:rsidR="00CC29BD" w:rsidRPr="00CC29BD" w:rsidRDefault="00CC29BD" w:rsidP="00CC29BD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C29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ЧЕРЕПАНОВСКОГО РАЙОНА НОВОСИБИРСКОЙ ОБЛАСТИ</w:t>
      </w:r>
    </w:p>
    <w:p w:rsidR="00CC29BD" w:rsidRPr="00CC29BD" w:rsidRDefault="00CC29BD" w:rsidP="00CC2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>(шестого созыва)</w:t>
      </w:r>
    </w:p>
    <w:p w:rsidR="00CC29BD" w:rsidRPr="00CC29BD" w:rsidRDefault="00CC29BD" w:rsidP="00CC2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29BD" w:rsidRPr="00CC29BD" w:rsidRDefault="00CC29BD" w:rsidP="00CC29BD">
      <w:pPr>
        <w:keepNext/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CC29B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</w:t>
      </w:r>
      <w:r w:rsidRPr="00CC29BD">
        <w:rPr>
          <w:rFonts w:ascii="Times New Roman" w:eastAsia="Times New Roman" w:hAnsi="Times New Roman" w:cs="Times New Roman"/>
          <w:bCs/>
          <w:lang w:eastAsia="ru-RU"/>
        </w:rPr>
        <w:t>РЕШЕНИЕ</w:t>
      </w:r>
    </w:p>
    <w:p w:rsidR="00CC29BD" w:rsidRPr="00CC29BD" w:rsidRDefault="00CC29BD" w:rsidP="00CC29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>7 сессии</w:t>
      </w:r>
    </w:p>
    <w:p w:rsidR="00CC29BD" w:rsidRPr="00CC29BD" w:rsidRDefault="00CC29BD" w:rsidP="00CC29BD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29BD" w:rsidRPr="00CC29BD" w:rsidRDefault="00CC29BD" w:rsidP="00CC29BD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>от 28.05.2021.       № 4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lastRenderedPageBreak/>
        <w:t xml:space="preserve">В соответствие с федеральным законодательством  Совет депутатов 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  <w:proofErr w:type="gramStart"/>
      <w:r w:rsidRPr="00CC29BD">
        <w:rPr>
          <w:rFonts w:ascii="Times New Roman" w:eastAsia="Times New Roman" w:hAnsi="Times New Roman" w:cs="Times New Roman"/>
          <w:lang w:eastAsia="ru-RU"/>
        </w:rPr>
        <w:t xml:space="preserve">  ,</w:t>
      </w:r>
      <w:proofErr w:type="gramEnd"/>
      <w:r w:rsidRPr="00CC29BD">
        <w:rPr>
          <w:rFonts w:ascii="Times New Roman" w:eastAsia="Times New Roman" w:hAnsi="Times New Roman" w:cs="Times New Roman"/>
          <w:lang w:eastAsia="ru-RU"/>
        </w:rPr>
        <w:t xml:space="preserve">Уставом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>РЕШИЛ: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 xml:space="preserve">         1. Главе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опубликовать проект решения «Об исполнении бюджета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  за 2020 год»</w:t>
      </w:r>
      <w:r w:rsidRPr="00CC29B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9BD">
        <w:rPr>
          <w:rFonts w:ascii="Times New Roman" w:eastAsia="Times New Roman" w:hAnsi="Times New Roman" w:cs="Times New Roman"/>
          <w:lang w:eastAsia="ru-RU"/>
        </w:rPr>
        <w:t xml:space="preserve"> газете «Сельские ведомости». </w:t>
      </w:r>
      <w:r w:rsidRPr="00CC29BD">
        <w:rPr>
          <w:rFonts w:ascii="Times New Roman" w:eastAsia="Times New Roman" w:hAnsi="Times New Roman" w:cs="Times New Roman"/>
          <w:lang w:eastAsia="ru-RU"/>
        </w:rPr>
        <w:tab/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 xml:space="preserve">       2.  В целях  обобщения предложений по данному вопросу создать  комиссию в следующем составе:</w:t>
      </w:r>
    </w:p>
    <w:p w:rsidR="00CC29BD" w:rsidRPr="00CC29BD" w:rsidRDefault="00CC29BD" w:rsidP="00CC29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>Кондрашова О.Е.-  председатель комиссии.</w:t>
      </w:r>
    </w:p>
    <w:p w:rsidR="00CC29BD" w:rsidRPr="00CC29BD" w:rsidRDefault="00CC29BD" w:rsidP="00CC29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Мордвинова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И.А.– депутат Совета депутатов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сельсовета.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 xml:space="preserve">        3. 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Галюк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Т.В.-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зам</w:t>
      </w:r>
      <w:proofErr w:type="gramStart"/>
      <w:r w:rsidRPr="00CC29BD">
        <w:rPr>
          <w:rFonts w:ascii="Times New Roman" w:eastAsia="Times New Roman" w:hAnsi="Times New Roman" w:cs="Times New Roman"/>
          <w:lang w:eastAsia="ru-RU"/>
        </w:rPr>
        <w:t>.г</w:t>
      </w:r>
      <w:proofErr w:type="gramEnd"/>
      <w:r w:rsidRPr="00CC29BD">
        <w:rPr>
          <w:rFonts w:ascii="Times New Roman" w:eastAsia="Times New Roman" w:hAnsi="Times New Roman" w:cs="Times New Roman"/>
          <w:lang w:eastAsia="ru-RU"/>
        </w:rPr>
        <w:t>лавы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администрации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 xml:space="preserve">         4. Установить, что предложения граждан по проекту Устава сельского поселения 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муниципального  района Новосибирской области принимаются в письменном виде рабочей группой Совета депутатов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 с 31.05.2021 г. до 14.06.2021 г. по адресу: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п</w:t>
      </w:r>
      <w:proofErr w:type="gramStart"/>
      <w:r w:rsidRPr="00CC29BD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CC29BD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ул.Больничная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, 1а  с 9.00 до 17.00 часов ежедневно. 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 xml:space="preserve">         5. Для обсуждения проекта Устава 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   с участием жителей, руководителю комиссии, указанной в пункте 3 настоящего решения, организовать проведение публичных слушаний  15.06.2021 г., в 14.00  в актовом зале здания МУ «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Бочкаревский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СДК»  по адресу: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CC29BD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CC29BD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ул.Больничная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, 1б  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 xml:space="preserve">         6. Руководителю комиссии, указанной в пункте 3 настоящего решения, представить Главе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информацию о результатах публичных слушаний, информацию об обсуждении проекта «Об исполнении бюджета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  за 2020 год», отсутствии или наличии предложений граждан с их перечислением,  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9BD">
        <w:rPr>
          <w:rFonts w:ascii="Times New Roman" w:eastAsia="Times New Roman" w:hAnsi="Times New Roman" w:cs="Times New Roman"/>
          <w:lang w:eastAsia="ru-RU"/>
        </w:rPr>
        <w:t xml:space="preserve">         7. Настоящее решение подлежит одновременному опубликованию с проектом решения «Об исполнении бюджета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сельсовета </w:t>
      </w:r>
      <w:proofErr w:type="spellStart"/>
      <w:r w:rsidRPr="00CC29BD">
        <w:rPr>
          <w:rFonts w:ascii="Times New Roman" w:eastAsia="Times New Roman" w:hAnsi="Times New Roman" w:cs="Times New Roman"/>
          <w:lang w:eastAsia="ru-RU"/>
        </w:rPr>
        <w:t>Черепановского</w:t>
      </w:r>
      <w:proofErr w:type="spellEnd"/>
      <w:r w:rsidRPr="00CC29BD">
        <w:rPr>
          <w:rFonts w:ascii="Times New Roman" w:eastAsia="Times New Roman" w:hAnsi="Times New Roman" w:cs="Times New Roman"/>
          <w:lang w:eastAsia="ru-RU"/>
        </w:rPr>
        <w:t xml:space="preserve"> района Новосибирской области  за 2020 год» и вступает в силу со дня его официального опубликования.</w:t>
      </w: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9BD" w:rsidRPr="00CC29BD" w:rsidRDefault="00CC29BD" w:rsidP="00CC29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9BD" w:rsidRPr="00CC29BD" w:rsidRDefault="00CC29BD" w:rsidP="00CC2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29BD" w:rsidRPr="00CC29BD" w:rsidRDefault="00CC29BD" w:rsidP="00CC29B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Глава </w:t>
      </w:r>
      <w:proofErr w:type="spellStart"/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 xml:space="preserve">  сельсовета                          </w:t>
      </w:r>
      <w:proofErr w:type="spellStart"/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>В.И.Калиновский</w:t>
      </w:r>
      <w:proofErr w:type="spellEnd"/>
    </w:p>
    <w:p w:rsidR="00CC29BD" w:rsidRPr="00CC29BD" w:rsidRDefault="00CC29BD" w:rsidP="00CC29BD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29BD" w:rsidRPr="00CC29BD" w:rsidRDefault="00CC29BD" w:rsidP="00CC29BD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29BD" w:rsidRPr="00CC29BD" w:rsidRDefault="00CC29BD" w:rsidP="00CC29B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Председатель Совета депутатов</w:t>
      </w:r>
    </w:p>
    <w:p w:rsidR="00CC29BD" w:rsidRPr="00CC29BD" w:rsidRDefault="00CC29BD" w:rsidP="00CC29B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proofErr w:type="spellStart"/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>Бочкаревского</w:t>
      </w:r>
      <w:proofErr w:type="spellEnd"/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сельсовета                                         </w:t>
      </w:r>
      <w:proofErr w:type="spellStart"/>
      <w:r w:rsidRPr="00CC29BD">
        <w:rPr>
          <w:rFonts w:ascii="Times New Roman" w:eastAsia="Times New Roman" w:hAnsi="Times New Roman" w:cs="Times New Roman"/>
          <w:color w:val="000000"/>
          <w:lang w:eastAsia="ru-RU"/>
        </w:rPr>
        <w:t>В.Я.Шифман</w:t>
      </w:r>
      <w:proofErr w:type="spellEnd"/>
    </w:p>
    <w:p w:rsidR="00CC29BD" w:rsidRPr="00CC29BD" w:rsidRDefault="00CC29BD" w:rsidP="00CC29BD">
      <w:pPr>
        <w:tabs>
          <w:tab w:val="left" w:pos="43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C29BD" w:rsidRPr="00CC29BD" w:rsidRDefault="00CC29BD" w:rsidP="00CC29BD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CC29BD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063E64" w:rsidRDefault="00063E64" w:rsidP="002E53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E531D" w:rsidRPr="002E531D" w:rsidRDefault="002E531D" w:rsidP="002E5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531D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2E531D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2E531D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2E531D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2E531D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2E531D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2E531D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2E531D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2E531D" w:rsidRDefault="002E531D" w:rsidP="002E531D">
      <w:pPr>
        <w:tabs>
          <w:tab w:val="left" w:pos="22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31D" w:rsidRDefault="002E531D" w:rsidP="002E53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AD4" w:rsidRPr="002E531D" w:rsidRDefault="000A7AD4" w:rsidP="002E53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7AD4" w:rsidRPr="002E531D" w:rsidSect="00063E64">
          <w:headerReference w:type="even" r:id="rId12"/>
          <w:footerReference w:type="even" r:id="rId13"/>
          <w:footerReference w:type="default" r:id="rId14"/>
          <w:pgSz w:w="11905" w:h="16838" w:code="9"/>
          <w:pgMar w:top="1134" w:right="1418" w:bottom="244" w:left="1418" w:header="720" w:footer="720" w:gutter="0"/>
          <w:pgNumType w:start="1"/>
          <w:cols w:space="720"/>
        </w:sectPr>
      </w:pPr>
    </w:p>
    <w:p w:rsidR="000A7AD4" w:rsidRPr="000A7AD4" w:rsidRDefault="000A7AD4" w:rsidP="000A7AD4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A7AD4" w:rsidRPr="000A7AD4" w:rsidRDefault="000A7AD4" w:rsidP="000A7AD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7AD4" w:rsidRPr="000A7AD4" w:rsidSect="00514253">
          <w:pgSz w:w="11905" w:h="16838" w:code="9"/>
          <w:pgMar w:top="1134" w:right="1418" w:bottom="142" w:left="1418" w:header="720" w:footer="720" w:gutter="0"/>
          <w:pgNumType w:start="1"/>
          <w:cols w:space="720"/>
        </w:sectPr>
      </w:pPr>
    </w:p>
    <w:p w:rsidR="000A7AD4" w:rsidRDefault="000A7AD4" w:rsidP="000A7AD4"/>
    <w:sectPr w:rsidR="000A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D6" w:rsidRDefault="007D3FD6">
      <w:pPr>
        <w:spacing w:after="0" w:line="240" w:lineRule="auto"/>
      </w:pPr>
      <w:r>
        <w:separator/>
      </w:r>
    </w:p>
  </w:endnote>
  <w:endnote w:type="continuationSeparator" w:id="0">
    <w:p w:rsidR="007D3FD6" w:rsidRDefault="007D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9" w:rsidRDefault="002E531D" w:rsidP="00E937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AE9" w:rsidRDefault="007D3FD6" w:rsidP="00260AE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9" w:rsidRDefault="002E531D" w:rsidP="00E937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29BD">
      <w:rPr>
        <w:rStyle w:val="a5"/>
        <w:noProof/>
      </w:rPr>
      <w:t>23</w:t>
    </w:r>
    <w:r>
      <w:rPr>
        <w:rStyle w:val="a5"/>
      </w:rPr>
      <w:fldChar w:fldCharType="end"/>
    </w:r>
  </w:p>
  <w:p w:rsidR="00260AE9" w:rsidRPr="00260AE9" w:rsidRDefault="007D3FD6" w:rsidP="00260AE9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D6" w:rsidRDefault="007D3FD6">
      <w:pPr>
        <w:spacing w:after="0" w:line="240" w:lineRule="auto"/>
      </w:pPr>
      <w:r>
        <w:separator/>
      </w:r>
    </w:p>
  </w:footnote>
  <w:footnote w:type="continuationSeparator" w:id="0">
    <w:p w:rsidR="007D3FD6" w:rsidRDefault="007D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B1" w:rsidRDefault="002E531D" w:rsidP="002527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BB1" w:rsidRDefault="007D3F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AD1"/>
    <w:multiLevelType w:val="hybridMultilevel"/>
    <w:tmpl w:val="F0E41280"/>
    <w:lvl w:ilvl="0" w:tplc="6B38D95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D4"/>
    <w:rsid w:val="00063E64"/>
    <w:rsid w:val="000A7AD4"/>
    <w:rsid w:val="002E531D"/>
    <w:rsid w:val="003C527F"/>
    <w:rsid w:val="007D3FD6"/>
    <w:rsid w:val="00B413A7"/>
    <w:rsid w:val="00CC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A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7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0A7AD4"/>
    <w:rPr>
      <w:rFonts w:cs="Times New Roman"/>
    </w:rPr>
  </w:style>
  <w:style w:type="paragraph" w:styleId="a6">
    <w:name w:val="footer"/>
    <w:basedOn w:val="a"/>
    <w:link w:val="a7"/>
    <w:uiPriority w:val="99"/>
    <w:rsid w:val="000A7A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A7A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A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7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0A7AD4"/>
    <w:rPr>
      <w:rFonts w:cs="Times New Roman"/>
    </w:rPr>
  </w:style>
  <w:style w:type="paragraph" w:styleId="a6">
    <w:name w:val="footer"/>
    <w:basedOn w:val="a"/>
    <w:link w:val="a7"/>
    <w:uiPriority w:val="99"/>
    <w:rsid w:val="000A7A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A7A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26</Pages>
  <Words>6287</Words>
  <Characters>35839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2021-06-28T09:09:00Z</dcterms:created>
  <dcterms:modified xsi:type="dcterms:W3CDTF">2021-07-16T08:47:00Z</dcterms:modified>
</cp:coreProperties>
</file>