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7C" w:rsidRDefault="006B497C" w:rsidP="006B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9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6B497C" w:rsidRDefault="006B497C" w:rsidP="006B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6B4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Pr="006B497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</w:p>
    <w:p w:rsidR="006B497C" w:rsidRDefault="006B497C" w:rsidP="006B497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6B497C" w:rsidRDefault="006B497C" w:rsidP="006B4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B497C" w:rsidRDefault="006B497C" w:rsidP="006B4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8949C3" w:rsidRDefault="008949C3"/>
    <w:p w:rsidR="006B497C" w:rsidRDefault="006B497C" w:rsidP="006B49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АДМИНИСТРАЦИЯ БОЧКАРЕВСКОГО   СЕЛЬСОВЕТА </w:t>
      </w:r>
    </w:p>
    <w:p w:rsidR="006B497C" w:rsidRDefault="006B497C" w:rsidP="006B49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 РАЙОНА НОВОСИБИРСКОЙ ОБЛАСТИ</w:t>
      </w:r>
    </w:p>
    <w:p w:rsidR="006B497C" w:rsidRDefault="006B497C" w:rsidP="006B497C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zh-CN"/>
        </w:rPr>
      </w:pP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497C" w:rsidRDefault="006B497C" w:rsidP="006B497C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6B497C" w:rsidRDefault="006B497C" w:rsidP="006B497C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07.06.2022г.  №  46</w:t>
      </w:r>
    </w:p>
    <w:p w:rsidR="006B497C" w:rsidRDefault="006B497C" w:rsidP="006B4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97C" w:rsidRDefault="006B497C" w:rsidP="006B4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497C" w:rsidRDefault="006B497C" w:rsidP="006B49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от 18.11.2021     № 120 «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первичных мер пожарной безопасности в границах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497C" w:rsidRDefault="006B497C" w:rsidP="006B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B497C" w:rsidRDefault="006B497C" w:rsidP="006B49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6B497C" w:rsidRDefault="006B497C" w:rsidP="006B497C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от </w:t>
      </w:r>
      <w:r>
        <w:rPr>
          <w:rFonts w:ascii="Times New Roman" w:hAnsi="Times New Roman"/>
          <w:sz w:val="24"/>
          <w:szCs w:val="24"/>
        </w:rPr>
        <w:t>18.11.2021 № 120 «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первичных мер пожарной безопасности в границах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en-US"/>
        </w:rPr>
        <w:t>» следующие изменения:</w:t>
      </w:r>
    </w:p>
    <w:p w:rsidR="006B497C" w:rsidRDefault="006B497C" w:rsidP="006B497C">
      <w:pPr>
        <w:pStyle w:val="ConsPlusNormal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1.1. 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 1 к постановлению в</w:t>
      </w:r>
      <w:r>
        <w:rPr>
          <w:rFonts w:ascii="Times New Roman" w:hAnsi="Times New Roman"/>
          <w:sz w:val="24"/>
          <w:szCs w:val="24"/>
          <w:lang w:eastAsia="en-US"/>
        </w:rPr>
        <w:t xml:space="preserve"> пункте 2.2.4 слово «главы»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заменить на слово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«администрации»;</w:t>
      </w:r>
    </w:p>
    <w:p w:rsidR="006B497C" w:rsidRDefault="006B497C" w:rsidP="006B497C">
      <w:pPr>
        <w:spacing w:after="0" w:line="240" w:lineRule="auto"/>
        <w:jc w:val="both"/>
        <w:rPr>
          <w:rFonts w:ascii="Calibri" w:hAnsi="Calibri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2. Опубликовать настоящее постановление в газете «Сельские ведомости».</w:t>
      </w:r>
    </w:p>
    <w:p w:rsidR="006B497C" w:rsidRDefault="006B497C" w:rsidP="006B4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Глава  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В.И.Калиновский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B497C" w:rsidRDefault="006B497C" w:rsidP="006B4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Default="006B497C" w:rsidP="006B4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БОЧКАРЕВСКОГО СЕЛЬСОВЕТА  ЧЕРЕПАНОВСКОГО РАЙОНА НОВОСИБИРСКОЙ ОБЛАСТИ</w:t>
      </w: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17.06.2022 № 47</w:t>
      </w:r>
    </w:p>
    <w:p w:rsidR="006B497C" w:rsidRDefault="006B497C" w:rsidP="006B4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от 21.04.2022      № 36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должности </w:t>
      </w:r>
      <w:r>
        <w:rPr>
          <w:rFonts w:ascii="Times New Roman" w:hAnsi="Times New Roman"/>
          <w:sz w:val="24"/>
          <w:szCs w:val="24"/>
        </w:rPr>
        <w:lastRenderedPageBreak/>
        <w:t xml:space="preserve">руководителей муниципальных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членов их семей на официальных сайтах органов местного самоуправления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</w:t>
      </w:r>
    </w:p>
    <w:p w:rsidR="006B497C" w:rsidRDefault="006B497C" w:rsidP="006B497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6B497C" w:rsidRDefault="006B497C" w:rsidP="006B49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6B497C" w:rsidRDefault="006B497C" w:rsidP="006B497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от 21.04.2022 № 36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членов их</w:t>
      </w:r>
      <w:proofErr w:type="gramEnd"/>
      <w:r>
        <w:rPr>
          <w:rFonts w:ascii="Times New Roman" w:hAnsi="Times New Roman"/>
          <w:sz w:val="24"/>
          <w:szCs w:val="24"/>
        </w:rPr>
        <w:t xml:space="preserve"> семей на официальных сайтах органов местного самоуправления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6B497C" w:rsidRDefault="006B497C" w:rsidP="006B497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членов их семей на официальных сайтах органов местного самоуправления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опубликования:</w:t>
      </w:r>
    </w:p>
    <w:p w:rsidR="006B497C" w:rsidRDefault="006B497C" w:rsidP="006B497C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4 пункта 2 изложить в следующей редакции:</w:t>
      </w:r>
    </w:p>
    <w:p w:rsidR="006B497C" w:rsidRDefault="006B497C" w:rsidP="006B497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«4)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>
        <w:rPr>
          <w:rFonts w:ascii="Times New Roman" w:hAnsi="Times New Roman"/>
          <w:sz w:val="24"/>
          <w:szCs w:val="24"/>
        </w:rPr>
        <w:t>из числа лиц, указанных в подпункте 1 пункта 1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6B497C" w:rsidRDefault="006B497C" w:rsidP="006B497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</w:p>
    <w:p w:rsidR="006B497C" w:rsidRDefault="006B497C" w:rsidP="006B4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7C" w:rsidRDefault="006B497C" w:rsidP="006B49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6B497C" w:rsidRDefault="006B497C" w:rsidP="006B4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6B497C" w:rsidRDefault="006B497C" w:rsidP="006B497C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6B497C" w:rsidRDefault="006B497C"/>
    <w:p w:rsidR="006B497C" w:rsidRPr="006B497C" w:rsidRDefault="006B497C" w:rsidP="006B497C">
      <w:pPr>
        <w:tabs>
          <w:tab w:val="center" w:pos="4960"/>
          <w:tab w:val="left" w:pos="8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7C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6B497C" w:rsidRPr="006B497C" w:rsidRDefault="006B497C" w:rsidP="006B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7C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6B497C" w:rsidRPr="006B497C" w:rsidRDefault="006B497C" w:rsidP="006B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7C" w:rsidRPr="006B497C" w:rsidRDefault="006B497C" w:rsidP="006B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7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497C" w:rsidRPr="006B497C" w:rsidRDefault="006B497C" w:rsidP="006B497C">
      <w:pPr>
        <w:tabs>
          <w:tab w:val="right" w:pos="9923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4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17.06.2022    № 48</w:t>
      </w:r>
    </w:p>
    <w:p w:rsidR="006B497C" w:rsidRPr="006B497C" w:rsidRDefault="006B497C" w:rsidP="006B497C">
      <w:pPr>
        <w:pStyle w:val="a5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Порядка определения цены земельных участков, находящихся в муниципальной собственности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>Черепановского</w:t>
      </w:r>
      <w:proofErr w:type="spellEnd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района Новосибирской области</w:t>
      </w:r>
      <w:r w:rsidRPr="006B497C">
        <w:rPr>
          <w:rFonts w:ascii="Times New Roman" w:hAnsi="Times New Roman" w:cs="Times New Roman"/>
          <w:sz w:val="24"/>
          <w:szCs w:val="24"/>
        </w:rPr>
        <w:t>, при  заключении договора купли-продажи земельного участка без торгов</w:t>
      </w:r>
    </w:p>
    <w:p w:rsidR="006B497C" w:rsidRPr="006B497C" w:rsidRDefault="006B497C" w:rsidP="006B497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администрация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>Черепановского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97C" w:rsidRPr="006B497C" w:rsidRDefault="006B497C" w:rsidP="006B4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1. Утвердить Порядок определения цены земельных участков, находящихся в муниципальной собственности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>Черепановского</w:t>
      </w:r>
      <w:proofErr w:type="spellEnd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района Новосибирской области</w:t>
      </w:r>
      <w:r w:rsidRPr="006B497C">
        <w:rPr>
          <w:rFonts w:ascii="Times New Roman" w:hAnsi="Times New Roman" w:cs="Times New Roman"/>
          <w:sz w:val="24"/>
          <w:szCs w:val="24"/>
        </w:rPr>
        <w:t>, при заключении договора купли-продажи земельного участка без проведения торгов. (Приложение №1)</w:t>
      </w:r>
    </w:p>
    <w:p w:rsidR="006B497C" w:rsidRPr="006B497C" w:rsidRDefault="006B497C" w:rsidP="006B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«Сельские ведомости» и разместить на официальном сайте администрации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>Черепановского</w:t>
      </w:r>
      <w:proofErr w:type="spellEnd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района Новосибирской области</w:t>
      </w:r>
      <w:r w:rsidRPr="006B497C">
        <w:rPr>
          <w:rFonts w:ascii="Times New Roman" w:hAnsi="Times New Roman" w:cs="Times New Roman"/>
          <w:sz w:val="24"/>
          <w:szCs w:val="24"/>
        </w:rPr>
        <w:t>.</w:t>
      </w:r>
    </w:p>
    <w:p w:rsidR="006B497C" w:rsidRPr="006B497C" w:rsidRDefault="006B497C" w:rsidP="006B4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97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B497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B497C" w:rsidRPr="006B497C" w:rsidRDefault="006B497C" w:rsidP="006B497C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>Черепановского</w:t>
      </w:r>
      <w:proofErr w:type="spellEnd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17.06. 2022 № 48</w:t>
      </w:r>
    </w:p>
    <w:p w:rsidR="006B497C" w:rsidRPr="006B497C" w:rsidRDefault="006B497C" w:rsidP="006B497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7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B497C" w:rsidRPr="006B497C" w:rsidRDefault="006B497C" w:rsidP="006B497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7C">
        <w:rPr>
          <w:rFonts w:ascii="Times New Roman" w:hAnsi="Times New Roman" w:cs="Times New Roman"/>
          <w:b/>
          <w:sz w:val="24"/>
          <w:szCs w:val="24"/>
        </w:rPr>
        <w:t>определения цены земельных участков, находящихся в муниципальной  собственности</w:t>
      </w:r>
      <w:r w:rsidRPr="006B49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497C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7C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6B49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497C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района Новосибирской области</w:t>
      </w:r>
      <w:r w:rsidRPr="006B497C">
        <w:rPr>
          <w:rFonts w:ascii="Times New Roman" w:hAnsi="Times New Roman" w:cs="Times New Roman"/>
          <w:b/>
          <w:sz w:val="24"/>
          <w:szCs w:val="24"/>
        </w:rPr>
        <w:t>, при заключении договора купли-продажи земельного участка без проведения торгов (далее – Порядок)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цену земельных участков, находящихся в муниципальной собственности </w:t>
      </w:r>
      <w:proofErr w:type="spellStart"/>
      <w:r w:rsidRPr="006B497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6B49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B49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>Черепановского</w:t>
      </w:r>
      <w:proofErr w:type="spellEnd"/>
      <w:r w:rsidRPr="006B497C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района Новосибирской области</w:t>
      </w:r>
      <w:r w:rsidRPr="006B497C">
        <w:rPr>
          <w:rFonts w:ascii="Times New Roman" w:hAnsi="Times New Roman" w:cs="Times New Roman"/>
          <w:sz w:val="24"/>
          <w:szCs w:val="24"/>
        </w:rPr>
        <w:t xml:space="preserve">, при заключении договора купли-продажи земельных участков без проведения торгов (далее - земельные участки).  </w:t>
      </w:r>
    </w:p>
    <w:p w:rsidR="006B497C" w:rsidRPr="006B497C" w:rsidRDefault="006B497C" w:rsidP="006B4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2. Цена земельных участков при их продаже определяется как выраженный в рублях процент от кадастровой стоимости земельного участка. </w:t>
      </w:r>
    </w:p>
    <w:p w:rsidR="006B497C" w:rsidRPr="006B497C" w:rsidRDefault="006B497C" w:rsidP="006B4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3. Размер процента устанавливается дифференцированно: </w:t>
      </w:r>
    </w:p>
    <w:p w:rsidR="006B497C" w:rsidRPr="006B497C" w:rsidRDefault="006B497C" w:rsidP="006B49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1) два с половиной процента: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а) собственникам зданий, сооружений, расположенных на земельных участках, находящихся у них на праве аренды, в случаях, если: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- 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- такие земельные участки образованы из земельных участков, указанных в абзаце втором подпункта "а" подпункта 1 настоящего пункта;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</w:t>
      </w:r>
      <w:r w:rsidRPr="006B497C">
        <w:rPr>
          <w:rFonts w:ascii="Times New Roman" w:hAnsi="Times New Roman" w:cs="Times New Roman"/>
          <w:sz w:val="24"/>
          <w:szCs w:val="24"/>
        </w:rPr>
        <w:lastRenderedPageBreak/>
        <w:t xml:space="preserve">линии связи, трубопроводы, дороги, железнодорожные линии и другие подобные сооружения (линейные объекты), до 1 января 2016 года; </w:t>
      </w:r>
    </w:p>
    <w:p w:rsidR="006B497C" w:rsidRPr="006B497C" w:rsidRDefault="006B497C" w:rsidP="006B49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2) три процента в случае продажи: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497C">
        <w:rPr>
          <w:rFonts w:ascii="Times New Roman" w:hAnsi="Times New Roman" w:cs="Times New Roman"/>
          <w:sz w:val="24"/>
          <w:szCs w:val="24"/>
        </w:rPr>
        <w:t xml:space="preserve">- гражданам, являющимся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деятельности; </w:t>
      </w:r>
      <w:proofErr w:type="gramEnd"/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B497C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6B49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>- земельных участков -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497C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6B497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6B49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497C">
        <w:rPr>
          <w:rFonts w:ascii="Times New Roman" w:hAnsi="Times New Roman" w:cs="Times New Roman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 </w:t>
      </w:r>
    </w:p>
    <w:p w:rsidR="006B497C" w:rsidRPr="006B497C" w:rsidRDefault="006B497C" w:rsidP="006B49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3) пятнадцать процентов в случае продажи: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39.20. Земельного кодекса Российской Федерации (за исключением случаев, указанных в подпунктах 1, 2 пункта 3 настоящего Порядка);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  <w:t xml:space="preserve"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-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39.18. Земельного кодекса Российской Федерации (за исключением случаев, указанных в подпункте 2 пункта 3 настоящего Порядка);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</w:t>
      </w:r>
      <w:r w:rsidRPr="006B49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497C">
        <w:rPr>
          <w:rFonts w:ascii="Times New Roman" w:hAnsi="Times New Roman" w:cs="Times New Roman"/>
          <w:sz w:val="24"/>
          <w:szCs w:val="24"/>
        </w:rPr>
        <w:t>-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39(9) Земельного кодекса Российской Федерации, за исключением случая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</w:t>
      </w:r>
      <w:proofErr w:type="gramEnd"/>
      <w:r w:rsidRPr="006B497C">
        <w:rPr>
          <w:rFonts w:ascii="Times New Roman" w:hAnsi="Times New Roman" w:cs="Times New Roman"/>
          <w:sz w:val="24"/>
          <w:szCs w:val="24"/>
        </w:rPr>
        <w:t xml:space="preserve">) пользования по цене, установленной законом области, за исключением случаев, указанных в подпункте 1 пункта 3 настоящего Порядка. </w:t>
      </w:r>
    </w:p>
    <w:p w:rsidR="006B497C" w:rsidRPr="006B497C" w:rsidRDefault="006B497C" w:rsidP="006B4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4. Цена земельных участков определяется на дату подачи заявления и указывается в решении о предоставлении земельного участка в собственность. </w:t>
      </w: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49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97C" w:rsidRPr="006B497C" w:rsidRDefault="006B497C" w:rsidP="006B4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97C" w:rsidRPr="006B497C" w:rsidRDefault="006B497C" w:rsidP="006B4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97C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6B497C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6B497C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6B497C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6B497C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6B497C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6B497C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6B497C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6B497C" w:rsidRPr="006B497C" w:rsidRDefault="006B497C" w:rsidP="006B4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97C" w:rsidRPr="006B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7C"/>
    <w:rsid w:val="006B497C"/>
    <w:rsid w:val="008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9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6B49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6B497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6B497C"/>
    <w:rPr>
      <w:color w:val="000000"/>
      <w:sz w:val="28"/>
      <w:szCs w:val="28"/>
    </w:rPr>
  </w:style>
  <w:style w:type="paragraph" w:styleId="a5">
    <w:name w:val="No Spacing"/>
    <w:link w:val="a4"/>
    <w:uiPriority w:val="1"/>
    <w:qFormat/>
    <w:rsid w:val="006B497C"/>
    <w:pPr>
      <w:spacing w:after="0" w:line="240" w:lineRule="auto"/>
    </w:pPr>
    <w:rPr>
      <w:color w:val="000000"/>
      <w:sz w:val="28"/>
      <w:szCs w:val="28"/>
    </w:rPr>
  </w:style>
  <w:style w:type="character" w:styleId="a6">
    <w:name w:val="Emphasis"/>
    <w:basedOn w:val="a0"/>
    <w:qFormat/>
    <w:rsid w:val="006B49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9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6B49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6B497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6B497C"/>
    <w:rPr>
      <w:color w:val="000000"/>
      <w:sz w:val="28"/>
      <w:szCs w:val="28"/>
    </w:rPr>
  </w:style>
  <w:style w:type="paragraph" w:styleId="a5">
    <w:name w:val="No Spacing"/>
    <w:link w:val="a4"/>
    <w:uiPriority w:val="1"/>
    <w:qFormat/>
    <w:rsid w:val="006B497C"/>
    <w:pPr>
      <w:spacing w:after="0" w:line="240" w:lineRule="auto"/>
    </w:pPr>
    <w:rPr>
      <w:color w:val="000000"/>
      <w:sz w:val="28"/>
      <w:szCs w:val="28"/>
    </w:rPr>
  </w:style>
  <w:style w:type="character" w:styleId="a6">
    <w:name w:val="Emphasis"/>
    <w:basedOn w:val="a0"/>
    <w:qFormat/>
    <w:rsid w:val="006B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1815</Words>
  <Characters>10349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2022-07-04T07:03:00Z</dcterms:created>
  <dcterms:modified xsi:type="dcterms:W3CDTF">2022-07-04T07:11:00Z</dcterms:modified>
</cp:coreProperties>
</file>