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5E" w:rsidRDefault="0046295E" w:rsidP="0046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№ 3                                                                                                </w:t>
      </w:r>
    </w:p>
    <w:p w:rsidR="0046295E" w:rsidRDefault="0046295E" w:rsidP="0046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4629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 январь  2022</w:t>
      </w:r>
    </w:p>
    <w:p w:rsidR="0046295E" w:rsidRDefault="0046295E" w:rsidP="0046295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46295E" w:rsidRDefault="0046295E" w:rsidP="0046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6295E" w:rsidRDefault="0046295E" w:rsidP="00462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46295E" w:rsidRDefault="0046295E" w:rsidP="00462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95E" w:rsidRDefault="0046295E" w:rsidP="00462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95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БОЧКАРЕВСКОГО  СЕЛЬСОВЕТА  </w:t>
      </w:r>
    </w:p>
    <w:p w:rsidR="0046295E" w:rsidRPr="0046295E" w:rsidRDefault="0046295E" w:rsidP="00462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95E">
        <w:rPr>
          <w:rFonts w:ascii="Times New Roman" w:eastAsia="Calibri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46295E" w:rsidRPr="0046295E" w:rsidRDefault="0046295E" w:rsidP="00462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95E" w:rsidRPr="0046295E" w:rsidRDefault="0046295E" w:rsidP="0046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6295E" w:rsidRPr="0046295E" w:rsidRDefault="0046295E" w:rsidP="0046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27.01.2022   №  5</w:t>
      </w:r>
    </w:p>
    <w:p w:rsidR="0046295E" w:rsidRPr="0046295E" w:rsidRDefault="0046295E" w:rsidP="00462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95E" w:rsidRPr="0046295E" w:rsidRDefault="0046295E" w:rsidP="004629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26.01.2021      № 4 «Об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2021-2023 годы»</w:t>
      </w:r>
    </w:p>
    <w:p w:rsidR="0046295E" w:rsidRPr="0046295E" w:rsidRDefault="0046295E" w:rsidP="004629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295E" w:rsidRPr="0046295E" w:rsidRDefault="0046295E" w:rsidP="00462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46295E" w:rsidRPr="0046295E" w:rsidRDefault="0046295E" w:rsidP="00462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95E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46295E" w:rsidRPr="0046295E" w:rsidRDefault="0046295E" w:rsidP="00462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26.01.2021 № 4 «Об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2021-2023 годы» следующие изменения:</w:t>
      </w:r>
    </w:p>
    <w:p w:rsidR="0046295E" w:rsidRPr="0046295E" w:rsidRDefault="0046295E" w:rsidP="00462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</w:t>
      </w:r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развития субъектов малого и среднего предпринимательства на территории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2021-2023 годы:</w:t>
      </w:r>
    </w:p>
    <w:p w:rsidR="0046295E" w:rsidRPr="0046295E" w:rsidRDefault="0046295E" w:rsidP="0046295E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1.1.1.</w:t>
      </w:r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В приложении № 1 «Порядок оказания финансовой поддержки субъектам малого и среднего предпринимательства на территории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области»:</w:t>
      </w:r>
    </w:p>
    <w:p w:rsidR="0046295E" w:rsidRPr="0046295E" w:rsidRDefault="0046295E" w:rsidP="0046295E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1.1.1.1.</w:t>
      </w:r>
      <w:r w:rsidRPr="0046295E">
        <w:rPr>
          <w:rFonts w:ascii="Times New Roman" w:eastAsia="Calibri" w:hAnsi="Times New Roman" w:cs="Times New Roman"/>
          <w:sz w:val="24"/>
          <w:szCs w:val="24"/>
        </w:rPr>
        <w:t>Подпункт 5 пункта 5 после слов «полезных ископаемых», дополнить словами «, если иное не предусмотрено Правительством Российской Федерации»;</w:t>
      </w:r>
    </w:p>
    <w:p w:rsidR="0046295E" w:rsidRPr="0046295E" w:rsidRDefault="0046295E" w:rsidP="0046295E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1.1.1.2.</w:t>
      </w:r>
      <w:r w:rsidRPr="0046295E">
        <w:rPr>
          <w:rFonts w:ascii="Times New Roman" w:eastAsia="Calibri" w:hAnsi="Times New Roman" w:cs="Times New Roman"/>
          <w:sz w:val="24"/>
          <w:szCs w:val="24"/>
        </w:rPr>
        <w:t>Подпункт 3 пункта 6 изложить в следующей редакции:</w:t>
      </w:r>
    </w:p>
    <w:p w:rsidR="0046295E" w:rsidRPr="0046295E" w:rsidRDefault="0046295E" w:rsidP="0046295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«3) ранее в отношении заявителя –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СМиСП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было принято решение об оказании аналогичной поддержки (поддержки, </w:t>
      </w:r>
      <w:proofErr w:type="gramStart"/>
      <w:r w:rsidRPr="0046295E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gram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истекли».</w:t>
      </w:r>
    </w:p>
    <w:p w:rsidR="0046295E" w:rsidRPr="0046295E" w:rsidRDefault="0046295E" w:rsidP="004629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 </w:t>
      </w:r>
    </w:p>
    <w:p w:rsidR="0046295E" w:rsidRPr="0046295E" w:rsidRDefault="0046295E" w:rsidP="00462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95E" w:rsidRPr="0046295E" w:rsidRDefault="0046295E" w:rsidP="00462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46295E">
        <w:rPr>
          <w:rFonts w:ascii="Times New Roman" w:eastAsia="Calibri" w:hAnsi="Times New Roman" w:cs="Times New Roman"/>
          <w:sz w:val="24"/>
          <w:szCs w:val="24"/>
        </w:rPr>
        <w:t xml:space="preserve">  сельсовета                                               </w:t>
      </w:r>
      <w:proofErr w:type="spellStart"/>
      <w:r w:rsidRPr="0046295E">
        <w:rPr>
          <w:rFonts w:ascii="Times New Roman" w:eastAsia="Calibri" w:hAnsi="Times New Roman" w:cs="Times New Roman"/>
          <w:sz w:val="24"/>
          <w:szCs w:val="24"/>
        </w:rPr>
        <w:t>В.И.Калиновский</w:t>
      </w:r>
      <w:proofErr w:type="spellEnd"/>
    </w:p>
    <w:p w:rsidR="007D69D6" w:rsidRDefault="007D69D6" w:rsidP="007D69D6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9D6" w:rsidRPr="007D69D6" w:rsidRDefault="007D69D6" w:rsidP="007D69D6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D6">
        <w:rPr>
          <w:rFonts w:ascii="Times New Roman" w:hAnsi="Times New Roman" w:cs="Times New Roman"/>
          <w:b/>
          <w:sz w:val="24"/>
          <w:szCs w:val="24"/>
        </w:rPr>
        <w:t>АДМИНИСТРАЦИЯ  БОЧКАРЕВСКОГО СЕЛЬСОВЕТА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D6">
        <w:rPr>
          <w:rFonts w:ascii="Times New Roman" w:hAnsi="Times New Roman" w:cs="Times New Roman"/>
          <w:b/>
          <w:sz w:val="24"/>
          <w:szCs w:val="24"/>
        </w:rPr>
        <w:t>ЧЕРЕПАНОВСКОГО РАЙОН НОВОСИБИРСКОЙ ОБЛАСТИ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69D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proofErr w:type="gramEnd"/>
      <w:r w:rsidRPr="007D69D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>от  19.01.2022 г.     № 3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>О работе уличного освещения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06.10.2003 № 131 – ФЗ « Об общих принципах организации местного самоуправления в Российской Федерации»</w:t>
      </w:r>
      <w:proofErr w:type="gramStart"/>
      <w:r w:rsidRPr="007D69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69D6">
        <w:rPr>
          <w:rFonts w:ascii="Times New Roman" w:hAnsi="Times New Roman" w:cs="Times New Roman"/>
          <w:sz w:val="24"/>
          <w:szCs w:val="24"/>
        </w:rPr>
        <w:t xml:space="preserve"> Федеральным  законом от 23.11.2009 № 261-ФЗ « Об энергосбережении, повышении энергетической эффективности и внесения изменений в отдельные законодательные акты Российской Федерации», в целях снижения затрат на электрическую энергию уличного освещения и экономии бюджетных средств, 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69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69D6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1. Организовать работу уличного освещения   на территории муниципального образования </w:t>
      </w:r>
      <w:proofErr w:type="spellStart"/>
      <w:r w:rsidRPr="007D69D6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D69D6">
        <w:rPr>
          <w:rFonts w:ascii="Times New Roman" w:hAnsi="Times New Roman" w:cs="Times New Roman"/>
          <w:sz w:val="24"/>
          <w:szCs w:val="24"/>
        </w:rPr>
        <w:t xml:space="preserve"> сельсовета согласно графику      </w:t>
      </w:r>
      <w:proofErr w:type="gramStart"/>
      <w:r w:rsidRPr="007D69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69D6">
        <w:rPr>
          <w:rFonts w:ascii="Times New Roman" w:hAnsi="Times New Roman" w:cs="Times New Roman"/>
          <w:sz w:val="24"/>
          <w:szCs w:val="24"/>
        </w:rPr>
        <w:t>приложение);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1.1 Своевременно корректировать режим работы уличного освещения в соответствии с изменением продолжительности светового дня и определить максимально допустимое количество неработающих фонарей в сельских поселениях не более 5% от их количества и по улицам сельских поселений не более 25% от количества фонарей, размещенных на данной улице.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1.2 Договор на обслуживание уличного освещения в 2022 году заключать с января по апрель и с сентября по декабрь.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2. Назначить ответственного за соблюдение графика работы уличного освещения  Рогожину Т.Н. – специалиста администрации;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3.Постановление о работе уличного освещения  на территории муниципального образования </w:t>
      </w:r>
      <w:proofErr w:type="spellStart"/>
      <w:r w:rsidRPr="007D69D6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D69D6">
        <w:rPr>
          <w:rFonts w:ascii="Times New Roman" w:hAnsi="Times New Roman" w:cs="Times New Roman"/>
          <w:sz w:val="24"/>
          <w:szCs w:val="24"/>
        </w:rPr>
        <w:t xml:space="preserve"> сельсовета опубликовать в средствах массовой информации и официальном сайте администрации </w:t>
      </w:r>
      <w:proofErr w:type="spellStart"/>
      <w:r w:rsidRPr="007D69D6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D69D6">
        <w:rPr>
          <w:rFonts w:ascii="Times New Roman" w:hAnsi="Times New Roman" w:cs="Times New Roman"/>
          <w:sz w:val="24"/>
          <w:szCs w:val="24"/>
        </w:rPr>
        <w:t xml:space="preserve"> сельсовета    </w:t>
      </w:r>
      <w:r w:rsidRPr="007D69D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D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D6">
        <w:rPr>
          <w:rFonts w:ascii="Times New Roman" w:hAnsi="Times New Roman" w:cs="Times New Roman"/>
          <w:sz w:val="24"/>
          <w:szCs w:val="24"/>
          <w:lang w:val="en-US"/>
        </w:rPr>
        <w:t>bochkarevo</w:t>
      </w:r>
      <w:proofErr w:type="spellEnd"/>
      <w:r w:rsidRPr="007D69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69D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69D6">
        <w:rPr>
          <w:rFonts w:ascii="Times New Roman" w:hAnsi="Times New Roman" w:cs="Times New Roman"/>
          <w:sz w:val="24"/>
          <w:szCs w:val="24"/>
        </w:rPr>
        <w:t>;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Pr="007D69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9D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оставляю за собой. 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D69D6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D69D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В.И. Калиновский </w:t>
      </w: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</w:t>
      </w: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7D69D6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D69D6">
        <w:rPr>
          <w:rFonts w:ascii="Times New Roman" w:hAnsi="Times New Roman" w:cs="Times New Roman"/>
          <w:sz w:val="24"/>
          <w:szCs w:val="24"/>
        </w:rPr>
        <w:t xml:space="preserve"> сельсовета от 19.01.2022</w:t>
      </w: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 3</w:t>
      </w: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9D6">
        <w:rPr>
          <w:rFonts w:ascii="Times New Roman" w:hAnsi="Times New Roman" w:cs="Times New Roman"/>
          <w:sz w:val="24"/>
          <w:szCs w:val="24"/>
        </w:rPr>
        <w:t xml:space="preserve">График работы уличного освещения в </w:t>
      </w:r>
      <w:proofErr w:type="spellStart"/>
      <w:r w:rsidRPr="007D69D6">
        <w:rPr>
          <w:rFonts w:ascii="Times New Roman" w:hAnsi="Times New Roman" w:cs="Times New Roman"/>
          <w:sz w:val="24"/>
          <w:szCs w:val="24"/>
        </w:rPr>
        <w:t>Бочкаревском</w:t>
      </w:r>
      <w:proofErr w:type="spellEnd"/>
      <w:r w:rsidRPr="007D69D6">
        <w:rPr>
          <w:rFonts w:ascii="Times New Roman" w:hAnsi="Times New Roman" w:cs="Times New Roman"/>
          <w:sz w:val="24"/>
          <w:szCs w:val="24"/>
        </w:rPr>
        <w:t xml:space="preserve"> сельсовете на 2022 год</w:t>
      </w:r>
    </w:p>
    <w:p w:rsidR="007D69D6" w:rsidRPr="007D69D6" w:rsidRDefault="007D69D6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8"/>
        <w:gridCol w:w="849"/>
        <w:gridCol w:w="850"/>
        <w:gridCol w:w="799"/>
        <w:gridCol w:w="42"/>
        <w:gridCol w:w="718"/>
        <w:gridCol w:w="851"/>
        <w:gridCol w:w="708"/>
        <w:gridCol w:w="851"/>
        <w:gridCol w:w="850"/>
        <w:gridCol w:w="851"/>
        <w:gridCol w:w="850"/>
        <w:gridCol w:w="851"/>
      </w:tblGrid>
      <w:tr w:rsidR="007D69D6" w:rsidRPr="007D69D6" w:rsidTr="007D69D6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15-28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15-31</w:t>
            </w:r>
          </w:p>
        </w:tc>
      </w:tr>
      <w:tr w:rsidR="007D69D6" w:rsidRPr="007D69D6" w:rsidTr="007D69D6">
        <w:trPr>
          <w:trHeight w:val="300"/>
        </w:trPr>
        <w:tc>
          <w:tcPr>
            <w:tcW w:w="10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</w:tr>
      <w:tr w:rsidR="007D69D6" w:rsidRPr="007D69D6" w:rsidTr="007D69D6">
        <w:tc>
          <w:tcPr>
            <w:tcW w:w="107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Бокаревский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7D69D6" w:rsidRPr="007D69D6" w:rsidTr="007D69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24-00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7D69D6" w:rsidRPr="007D69D6" w:rsidTr="007D69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ушной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17-00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24-00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785"/>
        <w:gridCol w:w="786"/>
        <w:gridCol w:w="785"/>
        <w:gridCol w:w="915"/>
        <w:gridCol w:w="784"/>
        <w:gridCol w:w="716"/>
        <w:gridCol w:w="708"/>
        <w:gridCol w:w="851"/>
        <w:gridCol w:w="850"/>
        <w:gridCol w:w="851"/>
        <w:gridCol w:w="1513"/>
      </w:tblGrid>
      <w:tr w:rsidR="007D69D6" w:rsidRPr="007D69D6" w:rsidTr="007D69D6">
        <w:trPr>
          <w:gridAfter w:val="1"/>
          <w:wAfter w:w="1512" w:type="dxa"/>
          <w:trHeight w:val="299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D69D6" w:rsidRPr="007D69D6" w:rsidTr="007D69D6">
        <w:trPr>
          <w:cantSplit/>
          <w:trHeight w:val="1166"/>
        </w:trPr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9D6" w:rsidRPr="007D69D6" w:rsidTr="007D69D6">
        <w:trPr>
          <w:gridAfter w:val="7"/>
          <w:wAfter w:w="6272" w:type="dxa"/>
          <w:trHeight w:val="284"/>
        </w:trPr>
        <w:tc>
          <w:tcPr>
            <w:tcW w:w="431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Бокаревский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7D69D6" w:rsidRPr="007D69D6" w:rsidTr="007D69D6">
        <w:trPr>
          <w:trHeight w:val="86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 06-30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21-00 24-00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Не вкл.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Не вкл.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9D6" w:rsidRPr="007D69D6" w:rsidTr="007D69D6">
        <w:trPr>
          <w:gridAfter w:val="1"/>
          <w:wAfter w:w="1512" w:type="dxa"/>
          <w:trHeight w:val="88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ушной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 06-30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21-00    24-00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Не вкл.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Не вкл.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08"/>
        <w:gridCol w:w="798"/>
        <w:gridCol w:w="41"/>
        <w:gridCol w:w="718"/>
        <w:gridCol w:w="850"/>
        <w:gridCol w:w="709"/>
        <w:gridCol w:w="851"/>
        <w:gridCol w:w="850"/>
        <w:gridCol w:w="851"/>
        <w:gridCol w:w="850"/>
        <w:gridCol w:w="851"/>
      </w:tblGrid>
      <w:tr w:rsidR="007D69D6" w:rsidRPr="007D69D6" w:rsidTr="007D69D6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   1-15 сентября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15-30 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7D69D6" w:rsidRPr="007D69D6" w:rsidTr="007D69D6">
        <w:trPr>
          <w:trHeight w:val="3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</w:tr>
      <w:tr w:rsidR="007D69D6" w:rsidRPr="007D69D6" w:rsidTr="007D69D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7D69D6" w:rsidRPr="007D69D6" w:rsidTr="007D69D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ушной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7D69D6" w:rsidRPr="007D69D6" w:rsidRDefault="007D69D6" w:rsidP="007D69D6">
      <w:pPr>
        <w:tabs>
          <w:tab w:val="left" w:pos="5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6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08"/>
        <w:gridCol w:w="142"/>
        <w:gridCol w:w="851"/>
        <w:gridCol w:w="850"/>
        <w:gridCol w:w="993"/>
        <w:gridCol w:w="870"/>
        <w:gridCol w:w="975"/>
        <w:gridCol w:w="992"/>
        <w:gridCol w:w="5101"/>
      </w:tblGrid>
      <w:tr w:rsidR="007D69D6" w:rsidRPr="007D69D6" w:rsidTr="007D69D6">
        <w:trPr>
          <w:gridAfter w:val="2"/>
          <w:wAfter w:w="6094" w:type="dxa"/>
          <w:trHeight w:val="2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  15-31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D69D6" w:rsidRPr="007D69D6" w:rsidTr="007D69D6">
        <w:trPr>
          <w:trHeight w:val="30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9D6" w:rsidRPr="007D69D6" w:rsidTr="007D69D6"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Бокаревский</w:t>
            </w:r>
            <w:proofErr w:type="spell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9D6" w:rsidRPr="007D69D6" w:rsidTr="007D69D6">
        <w:trPr>
          <w:gridAfter w:val="1"/>
          <w:wAfter w:w="5102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 07-00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19-00 24-00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 08-00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24-00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 09-00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24-00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9D6" w:rsidRPr="007D69D6" w:rsidTr="007D69D6">
        <w:trPr>
          <w:gridAfter w:val="2"/>
          <w:wAfter w:w="6094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ушной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 07-00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19-00    24-00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 08-00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24-00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05-00 09-00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  <w:p w:rsidR="007D69D6" w:rsidRPr="007D69D6" w:rsidRDefault="007D69D6" w:rsidP="007D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24-00</w:t>
            </w:r>
          </w:p>
        </w:tc>
      </w:tr>
    </w:tbl>
    <w:p w:rsidR="007D69D6" w:rsidRPr="007D69D6" w:rsidRDefault="007D69D6" w:rsidP="007D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95E" w:rsidRPr="007D69D6" w:rsidRDefault="007D69D6" w:rsidP="007D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295E" w:rsidRPr="007D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 издателя:633531 Новосибирская область </w:t>
      </w:r>
      <w:proofErr w:type="spellStart"/>
      <w:r w:rsidR="0046295E" w:rsidRPr="007D6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="0046295E" w:rsidRPr="007D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 w:rsidR="0046295E" w:rsidRPr="007D69D6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с.Бочкарево</w:t>
      </w:r>
      <w:proofErr w:type="spellEnd"/>
      <w:r w:rsidR="0046295E" w:rsidRPr="007D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ул.Больничная,1а   Тираж 10 </w:t>
      </w:r>
      <w:proofErr w:type="spellStart"/>
      <w:r w:rsidR="0046295E" w:rsidRPr="007D69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</w:p>
    <w:p w:rsidR="0046295E" w:rsidRPr="007D69D6" w:rsidRDefault="0046295E" w:rsidP="007D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295E" w:rsidRPr="007D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5E"/>
    <w:rsid w:val="0046295E"/>
    <w:rsid w:val="00741F18"/>
    <w:rsid w:val="007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1027</Words>
  <Characters>5859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2022-02-03T05:18:00Z</dcterms:created>
  <dcterms:modified xsi:type="dcterms:W3CDTF">2022-02-03T09:49:00Z</dcterms:modified>
</cp:coreProperties>
</file>